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F7" w:rsidRPr="00E64969" w:rsidRDefault="00C76D33" w:rsidP="00C353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="009B79F7" w:rsidRPr="00E64969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32475C">
        <w:rPr>
          <w:rFonts w:ascii="Times New Roman" w:hAnsi="Times New Roman" w:cs="Times New Roman"/>
          <w:sz w:val="26"/>
          <w:szCs w:val="26"/>
        </w:rPr>
        <w:t>2</w:t>
      </w:r>
    </w:p>
    <w:p w:rsidR="009B79F7" w:rsidRPr="009B79F7" w:rsidRDefault="009B79F7" w:rsidP="009B79F7">
      <w:pPr>
        <w:spacing w:after="0" w:line="240" w:lineRule="auto"/>
        <w:ind w:left="7230"/>
        <w:rPr>
          <w:rFonts w:ascii="Times New Roman" w:hAnsi="Times New Roman" w:cs="Times New Roman"/>
          <w:sz w:val="26"/>
          <w:szCs w:val="26"/>
        </w:rPr>
      </w:pPr>
      <w:r w:rsidRPr="009B79F7">
        <w:rPr>
          <w:rFonts w:ascii="Times New Roman" w:hAnsi="Times New Roman" w:cs="Times New Roman"/>
          <w:sz w:val="26"/>
          <w:szCs w:val="26"/>
        </w:rPr>
        <w:t>к приказу Министерства сельского хозяйства и продовольствия Республики Хакасия «О предоставлении субсидий на создание системы поддержки фермеров и развитие сельской кооперации,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9B79F7" w:rsidRDefault="009B79F7" w:rsidP="009B79F7">
      <w:pPr>
        <w:spacing w:after="0" w:line="240" w:lineRule="auto"/>
        <w:ind w:left="7230"/>
        <w:rPr>
          <w:rFonts w:ascii="Times New Roman" w:hAnsi="Times New Roman" w:cs="Times New Roman"/>
          <w:b/>
          <w:sz w:val="26"/>
          <w:szCs w:val="26"/>
        </w:rPr>
      </w:pPr>
    </w:p>
    <w:p w:rsidR="009B79F7" w:rsidRDefault="009B79F7" w:rsidP="009B79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79F7" w:rsidRPr="00E64969" w:rsidRDefault="009B79F7" w:rsidP="009B79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>РЕШЕНИЕ</w:t>
      </w:r>
    </w:p>
    <w:p w:rsidR="009B79F7" w:rsidRDefault="009B79F7" w:rsidP="009B79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4A21">
        <w:rPr>
          <w:rFonts w:ascii="Times New Roman" w:hAnsi="Times New Roman" w:cs="Times New Roman"/>
          <w:sz w:val="26"/>
          <w:szCs w:val="26"/>
        </w:rPr>
        <w:t xml:space="preserve">о порядке предоставления </w:t>
      </w:r>
      <w:r w:rsidRPr="009B79F7">
        <w:rPr>
          <w:rFonts w:ascii="Times New Roman" w:hAnsi="Times New Roman" w:cs="Times New Roman"/>
          <w:sz w:val="26"/>
          <w:szCs w:val="26"/>
        </w:rPr>
        <w:t>субсидий на создание системы поддержки фермеров и развитие сельской кооперации, источником финансового обеспечения которых являются средства федерального бюджета и республиканского бюджета Республики Хакасия</w:t>
      </w:r>
    </w:p>
    <w:p w:rsidR="002C45A4" w:rsidRDefault="009B79F7" w:rsidP="002C45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(субсидии сельскохозяйственным потребительским кооперативам)</w:t>
      </w:r>
    </w:p>
    <w:p w:rsidR="009B79F7" w:rsidRDefault="009B79F7" w:rsidP="002C45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d"/>
        <w:tblW w:w="14709" w:type="dxa"/>
        <w:tblLook w:val="04A0" w:firstRow="1" w:lastRow="0" w:firstColumn="1" w:lastColumn="0" w:noHBand="0" w:noVBand="1"/>
      </w:tblPr>
      <w:tblGrid>
        <w:gridCol w:w="704"/>
        <w:gridCol w:w="5358"/>
        <w:gridCol w:w="8647"/>
      </w:tblGrid>
      <w:tr w:rsidR="002C45A4" w:rsidRPr="00090B55" w:rsidTr="009B79F7">
        <w:tc>
          <w:tcPr>
            <w:tcW w:w="704" w:type="dxa"/>
          </w:tcPr>
          <w:p w:rsidR="002C45A4" w:rsidRPr="00090B55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90B5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90B5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58" w:type="dxa"/>
          </w:tcPr>
          <w:p w:rsidR="002C45A4" w:rsidRDefault="002C45A4" w:rsidP="009B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A73">
              <w:rPr>
                <w:rFonts w:ascii="Times New Roman" w:hAnsi="Times New Roman" w:cs="Times New Roman"/>
                <w:sz w:val="26"/>
                <w:szCs w:val="26"/>
              </w:rPr>
              <w:t>Вид информаци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</w:p>
          <w:p w:rsidR="002C45A4" w:rsidRPr="00090B55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E0A73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 9</w:t>
            </w:r>
            <w:r w:rsidRPr="003E0A7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3E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3E0A73">
              <w:rPr>
                <w:rFonts w:ascii="Times New Roman" w:hAnsi="Times New Roman" w:cs="Times New Roman"/>
                <w:sz w:val="26"/>
                <w:szCs w:val="26"/>
              </w:rPr>
              <w:t>равил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647" w:type="dxa"/>
          </w:tcPr>
          <w:p w:rsidR="002C45A4" w:rsidRPr="00090B55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</w:tc>
      </w:tr>
      <w:tr w:rsidR="002C45A4" w:rsidRPr="00090B55" w:rsidTr="009B79F7">
        <w:tc>
          <w:tcPr>
            <w:tcW w:w="704" w:type="dxa"/>
          </w:tcPr>
          <w:p w:rsidR="002C45A4" w:rsidRPr="00090B55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58" w:type="dxa"/>
          </w:tcPr>
          <w:p w:rsidR="002C45A4" w:rsidRPr="00090B55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7" w:type="dxa"/>
          </w:tcPr>
          <w:p w:rsidR="002C45A4" w:rsidRPr="00090B55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C45A4" w:rsidRPr="00090B55" w:rsidTr="009B79F7">
        <w:tc>
          <w:tcPr>
            <w:tcW w:w="704" w:type="dxa"/>
          </w:tcPr>
          <w:p w:rsidR="002C45A4" w:rsidRPr="00090B55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58" w:type="dxa"/>
          </w:tcPr>
          <w:p w:rsidR="002C45A4" w:rsidRPr="00090B55" w:rsidRDefault="002C45A4" w:rsidP="009B7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8647" w:type="dxa"/>
          </w:tcPr>
          <w:p w:rsidR="002C45A4" w:rsidRPr="00090B55" w:rsidRDefault="002C45A4" w:rsidP="009B79F7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t>Министерство сельского хозяйства и продовольствия Республики Хакасия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Минсельхозпрод РХ)</w:t>
            </w:r>
          </w:p>
        </w:tc>
      </w:tr>
      <w:tr w:rsidR="002C45A4" w:rsidRPr="00090B55" w:rsidTr="009B79F7">
        <w:tc>
          <w:tcPr>
            <w:tcW w:w="704" w:type="dxa"/>
          </w:tcPr>
          <w:p w:rsidR="002C45A4" w:rsidRPr="00090B55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58" w:type="dxa"/>
          </w:tcPr>
          <w:p w:rsidR="002C45A4" w:rsidRPr="00090B55" w:rsidRDefault="002C45A4" w:rsidP="009B7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t>Наименование бюджета бюджетной системы Российской Федерации, из которого предоставляется субсидия</w:t>
            </w:r>
          </w:p>
        </w:tc>
        <w:tc>
          <w:tcPr>
            <w:tcW w:w="8647" w:type="dxa"/>
          </w:tcPr>
          <w:p w:rsidR="002C45A4" w:rsidRPr="00090B55" w:rsidRDefault="002C45A4" w:rsidP="009B79F7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Хакасия</w:t>
            </w:r>
          </w:p>
        </w:tc>
      </w:tr>
      <w:tr w:rsidR="002C45A4" w:rsidRPr="0032475C" w:rsidTr="009B79F7">
        <w:tc>
          <w:tcPr>
            <w:tcW w:w="704" w:type="dxa"/>
          </w:tcPr>
          <w:p w:rsidR="002C45A4" w:rsidRPr="0032475C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7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58" w:type="dxa"/>
          </w:tcPr>
          <w:p w:rsidR="002C45A4" w:rsidRPr="0032475C" w:rsidRDefault="002C45A4" w:rsidP="009B7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75C">
              <w:rPr>
                <w:rFonts w:ascii="Times New Roman" w:hAnsi="Times New Roman" w:cs="Times New Roman"/>
                <w:sz w:val="26"/>
                <w:szCs w:val="26"/>
              </w:rPr>
              <w:t>Наименование национального проекта (программы), государственной программы Российской Федерации (государственной программы субъекта Российской Федерации) (далее – государственная программа), структурного элемента государственной программы</w:t>
            </w:r>
          </w:p>
        </w:tc>
        <w:tc>
          <w:tcPr>
            <w:tcW w:w="8647" w:type="dxa"/>
          </w:tcPr>
          <w:p w:rsidR="009B79F7" w:rsidRPr="000E0B94" w:rsidRDefault="000E0B94" w:rsidP="000E0B94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B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9B79F7" w:rsidRPr="000E0B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ациональн</w:t>
            </w:r>
            <w:r w:rsidRPr="000E0B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="009B79F7" w:rsidRPr="000E0B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 </w:t>
            </w:r>
            <w:r w:rsidR="0032475C" w:rsidRPr="000E0B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9B79F7" w:rsidRPr="000E0B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  <w:r w:rsidR="0032475C" w:rsidRPr="000E0B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0E0B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C45A4" w:rsidRPr="000E0B94" w:rsidRDefault="002C45A4" w:rsidP="000E0B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B94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14.07.2012 № 717; </w:t>
            </w:r>
          </w:p>
          <w:p w:rsidR="002C45A4" w:rsidRPr="0032475C" w:rsidRDefault="002C45A4" w:rsidP="000E0B94">
            <w:pPr>
              <w:pStyle w:val="af8"/>
              <w:spacing w:before="0" w:beforeAutospacing="0" w:after="0" w:afterAutospacing="0"/>
              <w:ind w:firstLine="540"/>
              <w:jc w:val="both"/>
              <w:rPr>
                <w:sz w:val="26"/>
                <w:szCs w:val="26"/>
              </w:rPr>
            </w:pPr>
            <w:r w:rsidRPr="000E0B94">
              <w:rPr>
                <w:sz w:val="26"/>
                <w:szCs w:val="26"/>
              </w:rPr>
              <w:t xml:space="preserve">Государственная программа Республики Хакасия </w:t>
            </w:r>
            <w:r w:rsidRPr="000E0B94">
              <w:rPr>
                <w:bCs/>
                <w:sz w:val="26"/>
                <w:szCs w:val="26"/>
              </w:rPr>
              <w:t xml:space="preserve">«Развитие агропромышленного комплекса Республики Хакасия и социальной сферы на селе», утвержденная постановлением Правительства Республики </w:t>
            </w:r>
            <w:r w:rsidRPr="000E0B94">
              <w:rPr>
                <w:bCs/>
                <w:sz w:val="26"/>
                <w:szCs w:val="26"/>
              </w:rPr>
              <w:lastRenderedPageBreak/>
              <w:t>Хакасия от 19.11.2012 № 781</w:t>
            </w:r>
            <w:r w:rsidR="000E0B94" w:rsidRPr="000E0B94">
              <w:rPr>
                <w:bCs/>
                <w:sz w:val="26"/>
                <w:szCs w:val="26"/>
              </w:rPr>
              <w:t xml:space="preserve">, </w:t>
            </w:r>
            <w:r w:rsidR="000E0B94" w:rsidRPr="000E0B94">
              <w:rPr>
                <w:sz w:val="26"/>
                <w:szCs w:val="26"/>
              </w:rPr>
              <w:t>Региональный проект, входящий в состав национального проекта «Акселерация субъектов малого и среднего предпринимательства»</w:t>
            </w:r>
          </w:p>
        </w:tc>
      </w:tr>
      <w:tr w:rsidR="002C45A4" w:rsidRPr="0032475C" w:rsidTr="009B79F7">
        <w:tc>
          <w:tcPr>
            <w:tcW w:w="704" w:type="dxa"/>
          </w:tcPr>
          <w:p w:rsidR="002C45A4" w:rsidRPr="0032475C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7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358" w:type="dxa"/>
          </w:tcPr>
          <w:p w:rsidR="002C45A4" w:rsidRPr="0032475C" w:rsidRDefault="002C45A4" w:rsidP="009B7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75C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8647" w:type="dxa"/>
          </w:tcPr>
          <w:p w:rsidR="002C45A4" w:rsidRPr="0032475C" w:rsidRDefault="002C45A4" w:rsidP="003D0DA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75C">
              <w:rPr>
                <w:rFonts w:ascii="Times New Roman" w:hAnsi="Times New Roman" w:cs="Times New Roman"/>
                <w:sz w:val="26"/>
                <w:szCs w:val="26"/>
              </w:rPr>
              <w:t>Субсиди</w:t>
            </w:r>
            <w:r w:rsidR="003D0D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247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475C" w:rsidRPr="0032475C">
              <w:rPr>
                <w:rFonts w:ascii="Times New Roman" w:hAnsi="Times New Roman" w:cs="Times New Roman"/>
                <w:sz w:val="26"/>
                <w:szCs w:val="26"/>
              </w:rPr>
              <w:t>на создание системы поддержки фермеров и развитие сельской кооперации, источником финансового обеспечения которых являются средства федерального бюджета и республиканского бюджета Республики Хакасия (субсидии сельскохозяйственным потребительским кооперативам)</w:t>
            </w:r>
          </w:p>
        </w:tc>
      </w:tr>
      <w:tr w:rsidR="002C45A4" w:rsidRPr="00090B55" w:rsidTr="009B79F7">
        <w:tc>
          <w:tcPr>
            <w:tcW w:w="704" w:type="dxa"/>
            <w:shd w:val="clear" w:color="auto" w:fill="auto"/>
          </w:tcPr>
          <w:p w:rsidR="002C45A4" w:rsidRPr="00090B55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58" w:type="dxa"/>
            <w:shd w:val="clear" w:color="auto" w:fill="auto"/>
          </w:tcPr>
          <w:p w:rsidR="002C45A4" w:rsidRPr="009F57C7" w:rsidRDefault="002C45A4" w:rsidP="009F57C7">
            <w:pPr>
              <w:pStyle w:val="ConsPlusNormal"/>
              <w:ind w:right="-39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7C7">
              <w:rPr>
                <w:rFonts w:ascii="Times New Roman" w:hAnsi="Times New Roman" w:cs="Times New Roman"/>
                <w:sz w:val="26"/>
                <w:szCs w:val="26"/>
              </w:rPr>
              <w:t>Цель предоставления субсидии</w:t>
            </w:r>
          </w:p>
        </w:tc>
        <w:tc>
          <w:tcPr>
            <w:tcW w:w="8647" w:type="dxa"/>
            <w:shd w:val="clear" w:color="auto" w:fill="auto"/>
          </w:tcPr>
          <w:p w:rsidR="0032475C" w:rsidRPr="009F57C7" w:rsidRDefault="002C45A4" w:rsidP="001E4FD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Возмещение части затрат</w:t>
            </w:r>
            <w:r w:rsidR="001120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32475C" w:rsidRPr="009F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связанных:</w:t>
            </w:r>
          </w:p>
          <w:p w:rsidR="0032475C" w:rsidRPr="009F57C7" w:rsidRDefault="0032475C" w:rsidP="001E4FD4">
            <w:pPr>
              <w:pStyle w:val="af8"/>
              <w:spacing w:before="0" w:beforeAutospacing="0" w:after="0" w:afterAutospacing="0" w:line="288" w:lineRule="atLeast"/>
              <w:ind w:firstLine="459"/>
              <w:jc w:val="both"/>
              <w:rPr>
                <w:sz w:val="26"/>
                <w:szCs w:val="26"/>
              </w:rPr>
            </w:pPr>
            <w:r w:rsidRPr="009F57C7">
              <w:rPr>
                <w:sz w:val="26"/>
                <w:szCs w:val="26"/>
              </w:rPr>
              <w:t xml:space="preserve">а) с приобретением имущества в целях последующей передачи (реализации) приобретенного имущества в собственность членов (кроме </w:t>
            </w:r>
            <w:r w:rsidRPr="009F57C7">
              <w:rPr>
                <w:color w:val="000000" w:themeColor="text1"/>
                <w:sz w:val="26"/>
                <w:szCs w:val="26"/>
              </w:rPr>
              <w:t xml:space="preserve">ассоциированных членов) сельскохозяйственного потребительского кооператива. </w:t>
            </w:r>
            <w:hyperlink r:id="rId9" w:history="1">
              <w:proofErr w:type="gramStart"/>
              <w:r w:rsidRPr="009F57C7">
                <w:rPr>
                  <w:rStyle w:val="af7"/>
                  <w:rFonts w:eastAsia="Arial"/>
                  <w:color w:val="000000" w:themeColor="text1"/>
                  <w:sz w:val="26"/>
                  <w:szCs w:val="26"/>
                  <w:u w:val="none"/>
                </w:rPr>
                <w:t>Перечень</w:t>
              </w:r>
            </w:hyperlink>
            <w:r w:rsidRPr="009F57C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F57C7">
              <w:rPr>
                <w:sz w:val="26"/>
                <w:szCs w:val="26"/>
              </w:rPr>
              <w:t>имущества определ</w:t>
            </w:r>
            <w:r w:rsidR="009F57C7" w:rsidRPr="009F57C7">
              <w:rPr>
                <w:sz w:val="26"/>
                <w:szCs w:val="26"/>
              </w:rPr>
              <w:t xml:space="preserve">ен </w:t>
            </w:r>
            <w:r w:rsidR="00775AED">
              <w:rPr>
                <w:sz w:val="26"/>
                <w:szCs w:val="26"/>
              </w:rPr>
              <w:t>приложение</w:t>
            </w:r>
            <w:r w:rsidR="00287F54">
              <w:rPr>
                <w:sz w:val="26"/>
                <w:szCs w:val="26"/>
              </w:rPr>
              <w:t>м</w:t>
            </w:r>
            <w:r w:rsidR="00775AED">
              <w:rPr>
                <w:sz w:val="26"/>
                <w:szCs w:val="26"/>
              </w:rPr>
              <w:t xml:space="preserve"> 3 к </w:t>
            </w:r>
            <w:r w:rsidR="009F57C7" w:rsidRPr="009F57C7">
              <w:rPr>
                <w:sz w:val="26"/>
                <w:szCs w:val="26"/>
              </w:rPr>
              <w:t>приказ</w:t>
            </w:r>
            <w:r w:rsidR="00775AED">
              <w:rPr>
                <w:sz w:val="26"/>
                <w:szCs w:val="26"/>
              </w:rPr>
              <w:t>у</w:t>
            </w:r>
            <w:r w:rsidR="009F57C7" w:rsidRPr="009F57C7">
              <w:rPr>
                <w:sz w:val="26"/>
                <w:szCs w:val="26"/>
              </w:rPr>
              <w:t xml:space="preserve"> Министерства сельского хозяйства Российской Федерации от 14.09.2023 </w:t>
            </w:r>
            <w:r w:rsidR="00B11025">
              <w:rPr>
                <w:sz w:val="26"/>
                <w:szCs w:val="26"/>
              </w:rPr>
              <w:br/>
            </w:r>
            <w:r w:rsidR="009F57C7" w:rsidRPr="009F57C7">
              <w:rPr>
                <w:sz w:val="26"/>
                <w:szCs w:val="26"/>
              </w:rPr>
              <w:t>№ 730 «Об утверждении перечней, формы документа, форм отчетов,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№ 6 к Государственной программе развития сельского хозяйства и</w:t>
            </w:r>
            <w:proofErr w:type="gramEnd"/>
            <w:r w:rsidR="009F57C7" w:rsidRPr="009F57C7">
              <w:rPr>
                <w:sz w:val="26"/>
                <w:szCs w:val="26"/>
              </w:rPr>
              <w:t xml:space="preserve">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и установлении сроков представления указанных документа и отчетов, а также выписки из закона субъекта Российской Федерации о бюджете субъекта Российской Федерации (сводной бюджетной росписи бюджета субъекта Российской Федерации)»</w:t>
            </w:r>
            <w:r w:rsidRPr="009F57C7">
              <w:rPr>
                <w:sz w:val="26"/>
                <w:szCs w:val="26"/>
              </w:rPr>
              <w:t>;</w:t>
            </w:r>
          </w:p>
          <w:p w:rsidR="0032475C" w:rsidRPr="00C9109B" w:rsidRDefault="0032475C" w:rsidP="001E4FD4">
            <w:pPr>
              <w:pStyle w:val="af8"/>
              <w:spacing w:before="0" w:beforeAutospacing="0" w:after="0" w:afterAutospacing="0"/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bookmarkStart w:id="1" w:name="p2"/>
            <w:bookmarkEnd w:id="1"/>
            <w:r w:rsidRPr="009F57C7">
              <w:rPr>
                <w:sz w:val="26"/>
                <w:szCs w:val="26"/>
              </w:rPr>
              <w:t xml:space="preserve">б) с приобретением и последующим внесением в неделимый фонд сельскохозяйственной техники, специализированного автотранспорта, оборудования для </w:t>
            </w:r>
            <w:r w:rsidRPr="001E4FD4">
              <w:rPr>
                <w:sz w:val="26"/>
                <w:szCs w:val="26"/>
              </w:rPr>
              <w:t xml:space="preserve">организации хранения, переработки, упаковки, маркировки, транспортировки и реализации сельскохозяйственной </w:t>
            </w:r>
            <w:r w:rsidRPr="001E4FD4">
              <w:rPr>
                <w:sz w:val="26"/>
                <w:szCs w:val="26"/>
              </w:rPr>
              <w:lastRenderedPageBreak/>
              <w:t xml:space="preserve">продукции и мобильных торговых объектов </w:t>
            </w:r>
            <w:r w:rsidR="0011209E">
              <w:rPr>
                <w:sz w:val="26"/>
                <w:szCs w:val="26"/>
              </w:rPr>
              <w:t xml:space="preserve">(далее соответственно – техника, </w:t>
            </w:r>
            <w:r w:rsidR="00295B8F">
              <w:rPr>
                <w:sz w:val="26"/>
                <w:szCs w:val="26"/>
              </w:rPr>
              <w:t>авто</w:t>
            </w:r>
            <w:r w:rsidR="0011209E">
              <w:rPr>
                <w:sz w:val="26"/>
                <w:szCs w:val="26"/>
              </w:rPr>
              <w:t xml:space="preserve">транспорт, оборудование, объекты) </w:t>
            </w:r>
            <w:r w:rsidRPr="001E4FD4">
              <w:rPr>
                <w:sz w:val="26"/>
                <w:szCs w:val="26"/>
              </w:rPr>
              <w:t>для оказания услуг членам сельскохозяйственного потребительского кооператива</w:t>
            </w:r>
            <w:r w:rsidR="001E4FD4" w:rsidRPr="001E4FD4">
              <w:rPr>
                <w:sz w:val="26"/>
                <w:szCs w:val="26"/>
              </w:rPr>
              <w:t xml:space="preserve">. Перечень таких техники, </w:t>
            </w:r>
            <w:r w:rsidR="00295B8F">
              <w:rPr>
                <w:sz w:val="26"/>
                <w:szCs w:val="26"/>
              </w:rPr>
              <w:t>авто</w:t>
            </w:r>
            <w:r w:rsidR="001E4FD4" w:rsidRPr="001E4FD4">
              <w:rPr>
                <w:sz w:val="26"/>
                <w:szCs w:val="26"/>
              </w:rPr>
              <w:t>транспорта, оборудования и объектов определяется нормативным правовым актом Правительства Республики Хакасия или Минсельхозпрода РХ. При этом источником возмещения указанных затрат сельскохозяйственного потребительского кооператива, не может быть грант «</w:t>
            </w:r>
            <w:proofErr w:type="spellStart"/>
            <w:r w:rsidR="001E4FD4" w:rsidRPr="001E4FD4">
              <w:rPr>
                <w:sz w:val="26"/>
                <w:szCs w:val="26"/>
              </w:rPr>
              <w:t>Агростартап</w:t>
            </w:r>
            <w:proofErr w:type="spellEnd"/>
            <w:r w:rsidR="001E4FD4" w:rsidRPr="001E4FD4">
              <w:rPr>
                <w:sz w:val="26"/>
                <w:szCs w:val="26"/>
              </w:rPr>
              <w:t xml:space="preserve">», полученный </w:t>
            </w:r>
            <w:proofErr w:type="spellStart"/>
            <w:r w:rsidR="001E4FD4" w:rsidRPr="001E4FD4">
              <w:rPr>
                <w:sz w:val="26"/>
                <w:szCs w:val="26"/>
              </w:rPr>
              <w:t>грантополучателем</w:t>
            </w:r>
            <w:proofErr w:type="spellEnd"/>
            <w:r w:rsidR="001E4FD4" w:rsidRPr="001E4FD4">
              <w:rPr>
                <w:sz w:val="26"/>
                <w:szCs w:val="26"/>
              </w:rPr>
              <w:t xml:space="preserve">. В случае если источником </w:t>
            </w:r>
            <w:r w:rsidR="0011209E">
              <w:rPr>
                <w:sz w:val="26"/>
                <w:szCs w:val="26"/>
              </w:rPr>
              <w:t xml:space="preserve">указанных </w:t>
            </w:r>
            <w:r w:rsidR="001E4FD4" w:rsidRPr="001E4FD4">
              <w:rPr>
                <w:sz w:val="26"/>
                <w:szCs w:val="26"/>
              </w:rPr>
              <w:t xml:space="preserve">затрат являются кредитные средства российских кредитных организаций, </w:t>
            </w:r>
            <w:r w:rsidR="001E4FD4" w:rsidRPr="00C9109B">
              <w:rPr>
                <w:color w:val="000000" w:themeColor="text1"/>
                <w:sz w:val="26"/>
                <w:szCs w:val="26"/>
              </w:rPr>
              <w:t xml:space="preserve">допускается внесение в неделимый фонд приобретенного имущества после полного погашения обязательств, предусмотренных кредитным договором, связанных с приобретением указанных техники, </w:t>
            </w:r>
            <w:r w:rsidR="00295B8F">
              <w:rPr>
                <w:color w:val="000000" w:themeColor="text1"/>
                <w:sz w:val="26"/>
                <w:szCs w:val="26"/>
              </w:rPr>
              <w:t>авто</w:t>
            </w:r>
            <w:r w:rsidR="001E4FD4" w:rsidRPr="00C9109B">
              <w:rPr>
                <w:color w:val="000000" w:themeColor="text1"/>
                <w:sz w:val="26"/>
                <w:szCs w:val="26"/>
              </w:rPr>
              <w:t>транспорта, оборудования и объектов;</w:t>
            </w:r>
          </w:p>
          <w:p w:rsidR="002C45A4" w:rsidRPr="009F57C7" w:rsidRDefault="0032475C" w:rsidP="002B55EF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C9109B">
              <w:rPr>
                <w:color w:val="000000" w:themeColor="text1"/>
                <w:sz w:val="26"/>
                <w:szCs w:val="26"/>
              </w:rPr>
              <w:t xml:space="preserve">в) с закупкой сельскохозяйственной продукции (кроме мяса свиней и свиней на убой) и (или) </w:t>
            </w:r>
            <w:r w:rsidR="00571048" w:rsidRPr="00E21C1D">
              <w:rPr>
                <w:color w:val="000000" w:themeColor="text1"/>
                <w:sz w:val="26"/>
                <w:szCs w:val="26"/>
              </w:rPr>
              <w:t>собранны</w:t>
            </w:r>
            <w:r w:rsidR="002B55EF">
              <w:rPr>
                <w:color w:val="000000" w:themeColor="text1"/>
                <w:sz w:val="26"/>
                <w:szCs w:val="26"/>
              </w:rPr>
              <w:t>х</w:t>
            </w:r>
            <w:r w:rsidR="00571048" w:rsidRPr="00E21C1D">
              <w:rPr>
                <w:color w:val="000000" w:themeColor="text1"/>
                <w:sz w:val="26"/>
                <w:szCs w:val="26"/>
              </w:rPr>
              <w:t xml:space="preserve"> пищевы</w:t>
            </w:r>
            <w:r w:rsidR="002B55EF">
              <w:rPr>
                <w:color w:val="000000" w:themeColor="text1"/>
                <w:sz w:val="26"/>
                <w:szCs w:val="26"/>
              </w:rPr>
              <w:t>х</w:t>
            </w:r>
            <w:r w:rsidR="00571048" w:rsidRPr="00E21C1D">
              <w:rPr>
                <w:color w:val="000000" w:themeColor="text1"/>
                <w:sz w:val="26"/>
                <w:szCs w:val="26"/>
              </w:rPr>
              <w:t xml:space="preserve"> лесны</w:t>
            </w:r>
            <w:r w:rsidR="002B55EF">
              <w:rPr>
                <w:color w:val="000000" w:themeColor="text1"/>
                <w:sz w:val="26"/>
                <w:szCs w:val="26"/>
              </w:rPr>
              <w:t>х</w:t>
            </w:r>
            <w:r w:rsidR="00571048" w:rsidRPr="00E21C1D">
              <w:rPr>
                <w:color w:val="000000" w:themeColor="text1"/>
                <w:sz w:val="26"/>
                <w:szCs w:val="26"/>
              </w:rPr>
              <w:t xml:space="preserve"> ресурс</w:t>
            </w:r>
            <w:r w:rsidR="002B55EF">
              <w:rPr>
                <w:color w:val="000000" w:themeColor="text1"/>
                <w:sz w:val="26"/>
                <w:szCs w:val="26"/>
              </w:rPr>
              <w:t>ов</w:t>
            </w:r>
            <w:r w:rsidR="00571048" w:rsidRPr="00E21C1D">
              <w:rPr>
                <w:color w:val="000000" w:themeColor="text1"/>
                <w:sz w:val="26"/>
                <w:szCs w:val="26"/>
              </w:rPr>
              <w:t xml:space="preserve"> (дикорастущие плоды, ягоды, орехи, грибы, семена и подобные лесные ресурсы</w:t>
            </w:r>
            <w:r w:rsidR="002B55EF">
              <w:rPr>
                <w:color w:val="000000" w:themeColor="text1"/>
                <w:sz w:val="26"/>
                <w:szCs w:val="26"/>
              </w:rPr>
              <w:t>)</w:t>
            </w:r>
            <w:r w:rsidR="00571048" w:rsidRPr="00E21C1D">
              <w:rPr>
                <w:color w:val="000000" w:themeColor="text1"/>
                <w:sz w:val="26"/>
                <w:szCs w:val="26"/>
              </w:rPr>
              <w:t xml:space="preserve"> (далее – дикорастущие пищевые ресурсы)</w:t>
            </w:r>
            <w:r w:rsidR="002B55E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9109B">
              <w:rPr>
                <w:color w:val="000000" w:themeColor="text1"/>
                <w:sz w:val="26"/>
                <w:szCs w:val="26"/>
              </w:rPr>
              <w:t>у членов сельскохозяйственного потребительского кооператива (кроме ассоциированных членов) и (или) у граждан, ведущих личные подсобные хозяйства, не являющихся членами этого сельскохозяйственного потребительского кооператива</w:t>
            </w:r>
            <w:r w:rsidR="009F57C7" w:rsidRPr="00C9109B">
              <w:rPr>
                <w:color w:val="000000" w:themeColor="text1"/>
                <w:sz w:val="26"/>
                <w:szCs w:val="26"/>
              </w:rPr>
              <w:t>.</w:t>
            </w:r>
            <w:proofErr w:type="gramEnd"/>
            <w:r w:rsidR="00C9109B" w:rsidRPr="00C9109B">
              <w:rPr>
                <w:color w:val="000000" w:themeColor="text1"/>
                <w:sz w:val="26"/>
                <w:szCs w:val="26"/>
              </w:rPr>
              <w:t xml:space="preserve"> К сельскохозяйственной продукции относится продукция, указанная в </w:t>
            </w:r>
            <w:hyperlink r:id="rId10" w:history="1">
              <w:r w:rsidR="00C9109B" w:rsidRPr="00C9109B">
                <w:rPr>
                  <w:rStyle w:val="af7"/>
                  <w:rFonts w:eastAsia="Arial"/>
                  <w:color w:val="000000" w:themeColor="text1"/>
                  <w:sz w:val="26"/>
                  <w:szCs w:val="26"/>
                  <w:u w:val="none"/>
                </w:rPr>
                <w:t>перечне</w:t>
              </w:r>
            </w:hyperlink>
            <w:r w:rsidR="00C9109B" w:rsidRPr="00C9109B">
              <w:rPr>
                <w:color w:val="000000" w:themeColor="text1"/>
                <w:sz w:val="26"/>
                <w:szCs w:val="26"/>
              </w:rPr>
      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научной, научно-технической и (или) образовательной деятельности, утвержденном распоряжением Правительства Российской Федерации от 25.01.2017 №</w:t>
            </w:r>
            <w:r w:rsidR="00E23461">
              <w:rPr>
                <w:color w:val="000000" w:themeColor="text1"/>
                <w:sz w:val="26"/>
                <w:szCs w:val="26"/>
              </w:rPr>
              <w:t xml:space="preserve"> </w:t>
            </w:r>
            <w:r w:rsidR="00C9109B" w:rsidRPr="00C9109B">
              <w:rPr>
                <w:color w:val="000000" w:themeColor="text1"/>
                <w:sz w:val="26"/>
                <w:szCs w:val="26"/>
              </w:rPr>
              <w:t>79-р.</w:t>
            </w:r>
          </w:p>
        </w:tc>
      </w:tr>
      <w:tr w:rsidR="002C45A4" w:rsidRPr="00090B55" w:rsidTr="00652505">
        <w:tc>
          <w:tcPr>
            <w:tcW w:w="704" w:type="dxa"/>
            <w:shd w:val="clear" w:color="auto" w:fill="auto"/>
          </w:tcPr>
          <w:p w:rsidR="002C45A4" w:rsidRPr="009C0096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0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358" w:type="dxa"/>
            <w:shd w:val="clear" w:color="auto" w:fill="auto"/>
          </w:tcPr>
          <w:p w:rsidR="002C45A4" w:rsidRPr="009C0096" w:rsidRDefault="002C45A4" w:rsidP="009B7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096">
              <w:rPr>
                <w:rFonts w:ascii="Times New Roman" w:hAnsi="Times New Roman" w:cs="Times New Roman"/>
                <w:sz w:val="26"/>
                <w:szCs w:val="26"/>
              </w:rPr>
              <w:t xml:space="preserve">Код классификации расходов республиканского бюджета Республики </w:t>
            </w:r>
            <w:r w:rsidRPr="009C00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Хакасия, по которому предусмотрены бюджетные ассигнования на предоставление субсидии (доведены лимиты бюджетных обязательств на предоставление субсидии) (с детализацией элемента вида расхода)</w:t>
            </w:r>
          </w:p>
        </w:tc>
        <w:tc>
          <w:tcPr>
            <w:tcW w:w="8647" w:type="dxa"/>
            <w:shd w:val="clear" w:color="auto" w:fill="auto"/>
          </w:tcPr>
          <w:p w:rsidR="002C45A4" w:rsidRPr="00594A9B" w:rsidRDefault="00652505" w:rsidP="00DE6FE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809 04 05 70 </w:t>
            </w:r>
            <w:r w:rsidR="002C45A4" w:rsidRPr="009C0096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I5</w:t>
            </w:r>
            <w:r w:rsidR="00DE6F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5480</w:t>
            </w:r>
            <w:r w:rsidR="00DE6FEF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631</w:t>
            </w:r>
          </w:p>
        </w:tc>
      </w:tr>
      <w:tr w:rsidR="002C45A4" w:rsidRPr="00090B55" w:rsidTr="00652505">
        <w:tc>
          <w:tcPr>
            <w:tcW w:w="704" w:type="dxa"/>
            <w:shd w:val="clear" w:color="auto" w:fill="auto"/>
          </w:tcPr>
          <w:p w:rsidR="002C45A4" w:rsidRPr="0028627D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2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358" w:type="dxa"/>
            <w:shd w:val="clear" w:color="auto" w:fill="auto"/>
          </w:tcPr>
          <w:p w:rsidR="002C45A4" w:rsidRPr="0028627D" w:rsidRDefault="002C45A4" w:rsidP="009B7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27D">
              <w:rPr>
                <w:rFonts w:ascii="Times New Roman" w:hAnsi="Times New Roman" w:cs="Times New Roman"/>
                <w:sz w:val="26"/>
                <w:szCs w:val="26"/>
              </w:rPr>
              <w:t>Тип субсидии,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(далее – порядок проведения мониторинга достижения результата)</w:t>
            </w:r>
          </w:p>
        </w:tc>
        <w:tc>
          <w:tcPr>
            <w:tcW w:w="8647" w:type="dxa"/>
            <w:shd w:val="clear" w:color="auto" w:fill="auto"/>
          </w:tcPr>
          <w:p w:rsidR="002C45A4" w:rsidRPr="00164484" w:rsidRDefault="002C45A4" w:rsidP="009B79F7">
            <w:pPr>
              <w:pStyle w:val="af8"/>
              <w:spacing w:before="0" w:beforeAutospacing="0" w:after="0" w:afterAutospacing="0"/>
              <w:ind w:firstLine="459"/>
              <w:rPr>
                <w:sz w:val="26"/>
                <w:szCs w:val="26"/>
              </w:rPr>
            </w:pPr>
            <w:r w:rsidRPr="0028627D">
              <w:rPr>
                <w:sz w:val="26"/>
                <w:szCs w:val="26"/>
              </w:rPr>
              <w:t>Субсидии на оказание услуг (выполнение работ)</w:t>
            </w:r>
          </w:p>
          <w:p w:rsidR="002C45A4" w:rsidRPr="00594A9B" w:rsidRDefault="002C45A4" w:rsidP="009B79F7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5A4" w:rsidRPr="00090B55" w:rsidTr="00652505">
        <w:tc>
          <w:tcPr>
            <w:tcW w:w="704" w:type="dxa"/>
            <w:shd w:val="clear" w:color="auto" w:fill="auto"/>
          </w:tcPr>
          <w:p w:rsidR="002C45A4" w:rsidRPr="0028627D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27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58" w:type="dxa"/>
            <w:shd w:val="clear" w:color="auto" w:fill="auto"/>
          </w:tcPr>
          <w:p w:rsidR="002C45A4" w:rsidRPr="0028627D" w:rsidRDefault="002C45A4" w:rsidP="009B7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27D">
              <w:rPr>
                <w:rFonts w:ascii="Times New Roman" w:hAnsi="Times New Roman" w:cs="Times New Roman"/>
                <w:sz w:val="26"/>
                <w:szCs w:val="26"/>
              </w:rPr>
              <w:t>Тип результата предоставления субсидии, определенный в соответствии с порядком проведения мониторинга достижения результата</w:t>
            </w:r>
          </w:p>
        </w:tc>
        <w:tc>
          <w:tcPr>
            <w:tcW w:w="8647" w:type="dxa"/>
            <w:shd w:val="clear" w:color="auto" w:fill="auto"/>
          </w:tcPr>
          <w:p w:rsidR="002C45A4" w:rsidRPr="00594A9B" w:rsidRDefault="002C45A4" w:rsidP="009B79F7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2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Оказание услуг (выполнение работ)</w:t>
            </w:r>
          </w:p>
        </w:tc>
      </w:tr>
      <w:tr w:rsidR="002C45A4" w:rsidRPr="00732FCC" w:rsidTr="00652505">
        <w:tc>
          <w:tcPr>
            <w:tcW w:w="704" w:type="dxa"/>
            <w:shd w:val="clear" w:color="auto" w:fill="auto"/>
          </w:tcPr>
          <w:p w:rsidR="002C45A4" w:rsidRPr="009C0096" w:rsidRDefault="002C45A4" w:rsidP="00732F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09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58" w:type="dxa"/>
            <w:shd w:val="clear" w:color="auto" w:fill="auto"/>
          </w:tcPr>
          <w:p w:rsidR="002C45A4" w:rsidRPr="009C0096" w:rsidRDefault="002C45A4" w:rsidP="00732F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096">
              <w:rPr>
                <w:rFonts w:ascii="Times New Roman" w:hAnsi="Times New Roman" w:cs="Times New Roman"/>
                <w:sz w:val="26"/>
                <w:szCs w:val="26"/>
              </w:rPr>
              <w:t xml:space="preserve">Код результата предоставления субсидии, определенного в соответствии с порядком, установленным Министерством финансов Российской Федерации, наименование результата предоставления субсидии </w:t>
            </w:r>
          </w:p>
        </w:tc>
        <w:tc>
          <w:tcPr>
            <w:tcW w:w="8647" w:type="dxa"/>
            <w:shd w:val="clear" w:color="auto" w:fill="auto"/>
          </w:tcPr>
          <w:p w:rsidR="002C45A4" w:rsidRPr="009C0096" w:rsidRDefault="00717663" w:rsidP="00652505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096">
              <w:rPr>
                <w:rFonts w:ascii="Times New Roman" w:hAnsi="Times New Roman" w:cs="Times New Roman"/>
                <w:sz w:val="26"/>
                <w:szCs w:val="26"/>
              </w:rPr>
              <w:t>X290760000</w:t>
            </w:r>
            <w:r w:rsidR="002C45A4" w:rsidRPr="009C009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525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C0096">
              <w:rPr>
                <w:rFonts w:ascii="Times New Roman" w:hAnsi="Times New Roman" w:cs="Times New Roman"/>
                <w:sz w:val="26"/>
                <w:szCs w:val="26"/>
              </w:rPr>
              <w:t xml:space="preserve">убъектами малого и среднего предпринимательства в </w:t>
            </w:r>
            <w:r w:rsidR="00185483">
              <w:rPr>
                <w:rFonts w:ascii="Times New Roman" w:hAnsi="Times New Roman" w:cs="Times New Roman"/>
                <w:sz w:val="26"/>
                <w:szCs w:val="26"/>
              </w:rPr>
              <w:t xml:space="preserve">агропромышленном комплексе </w:t>
            </w:r>
            <w:r w:rsidRPr="009C0096">
              <w:rPr>
                <w:rFonts w:ascii="Times New Roman" w:hAnsi="Times New Roman" w:cs="Times New Roman"/>
                <w:sz w:val="26"/>
                <w:szCs w:val="26"/>
              </w:rPr>
              <w:t>реализованы проекты, направленные на увеличение производства и реализации сельскохозяйственной продукции</w:t>
            </w:r>
            <w:r w:rsidR="00185483">
              <w:rPr>
                <w:rFonts w:ascii="Times New Roman" w:hAnsi="Times New Roman" w:cs="Times New Roman"/>
                <w:sz w:val="26"/>
                <w:szCs w:val="26"/>
              </w:rPr>
              <w:t xml:space="preserve"> (единиц).</w:t>
            </w:r>
          </w:p>
          <w:p w:rsidR="00F623E9" w:rsidRPr="00652505" w:rsidRDefault="00F623E9" w:rsidP="00652505">
            <w:pPr>
              <w:pStyle w:val="af8"/>
              <w:spacing w:before="0" w:beforeAutospacing="0" w:after="0" w:afterAutospacing="0"/>
              <w:ind w:firstLine="459"/>
              <w:jc w:val="both"/>
              <w:rPr>
                <w:sz w:val="26"/>
                <w:szCs w:val="26"/>
              </w:rPr>
            </w:pPr>
            <w:r w:rsidRPr="00652505">
              <w:rPr>
                <w:sz w:val="26"/>
                <w:szCs w:val="26"/>
              </w:rPr>
              <w:t xml:space="preserve">Результат предоставления субсидии </w:t>
            </w:r>
            <w:r w:rsidR="00652505" w:rsidRPr="00652505">
              <w:rPr>
                <w:sz w:val="26"/>
                <w:szCs w:val="26"/>
              </w:rPr>
              <w:t xml:space="preserve">для получателей субсидии </w:t>
            </w:r>
            <w:r w:rsidR="00732FCC" w:rsidRPr="00652505">
              <w:rPr>
                <w:sz w:val="26"/>
                <w:szCs w:val="26"/>
              </w:rPr>
              <w:t>–</w:t>
            </w:r>
            <w:r w:rsidRPr="00652505">
              <w:rPr>
                <w:sz w:val="26"/>
                <w:szCs w:val="26"/>
              </w:rPr>
              <w:t xml:space="preserve"> </w:t>
            </w:r>
            <w:r w:rsidR="00652505">
              <w:rPr>
                <w:sz w:val="26"/>
                <w:szCs w:val="26"/>
              </w:rPr>
              <w:t>о</w:t>
            </w:r>
            <w:r w:rsidR="00652505" w:rsidRPr="00652505">
              <w:rPr>
                <w:sz w:val="26"/>
                <w:szCs w:val="26"/>
              </w:rPr>
              <w:t xml:space="preserve">беспечено 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</w:t>
            </w:r>
            <w:proofErr w:type="spellStart"/>
            <w:r w:rsidR="00652505" w:rsidRPr="00652505">
              <w:rPr>
                <w:sz w:val="26"/>
                <w:szCs w:val="26"/>
              </w:rPr>
              <w:t>производственнологистические</w:t>
            </w:r>
            <w:proofErr w:type="spellEnd"/>
            <w:r w:rsidR="00652505" w:rsidRPr="00652505">
              <w:rPr>
                <w:sz w:val="26"/>
                <w:szCs w:val="26"/>
              </w:rPr>
              <w:t xml:space="preserve"> цепочки сельскохозяйственных товаропроизводителей</w:t>
            </w:r>
            <w:r w:rsidRPr="00652505">
              <w:rPr>
                <w:sz w:val="26"/>
                <w:szCs w:val="26"/>
              </w:rPr>
              <w:t xml:space="preserve"> (единицы)</w:t>
            </w:r>
          </w:p>
        </w:tc>
      </w:tr>
      <w:tr w:rsidR="002C45A4" w:rsidRPr="00090B55" w:rsidTr="009B79F7">
        <w:tc>
          <w:tcPr>
            <w:tcW w:w="704" w:type="dxa"/>
            <w:shd w:val="clear" w:color="auto" w:fill="auto"/>
          </w:tcPr>
          <w:p w:rsidR="002C45A4" w:rsidRPr="00090B55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58" w:type="dxa"/>
            <w:shd w:val="clear" w:color="auto" w:fill="auto"/>
          </w:tcPr>
          <w:p w:rsidR="002C45A4" w:rsidRPr="00090B55" w:rsidRDefault="002C45A4" w:rsidP="009B7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t xml:space="preserve">Способ предоставления субсидии </w:t>
            </w:r>
          </w:p>
        </w:tc>
        <w:tc>
          <w:tcPr>
            <w:tcW w:w="8647" w:type="dxa"/>
            <w:shd w:val="clear" w:color="auto" w:fill="auto"/>
          </w:tcPr>
          <w:p w:rsidR="002C45A4" w:rsidRPr="00090B55" w:rsidRDefault="002C45A4" w:rsidP="009B79F7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A9B">
              <w:rPr>
                <w:rFonts w:ascii="Times New Roman" w:hAnsi="Times New Roman" w:cs="Times New Roman"/>
                <w:sz w:val="26"/>
                <w:szCs w:val="26"/>
              </w:rPr>
              <w:t>Возмещение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недополученных доходов и (или) возмещение </w:t>
            </w:r>
            <w:r w:rsidRPr="00594A9B">
              <w:rPr>
                <w:rFonts w:ascii="Times New Roman" w:hAnsi="Times New Roman" w:cs="Times New Roman"/>
                <w:sz w:val="26"/>
                <w:szCs w:val="26"/>
              </w:rPr>
              <w:t>затрат</w:t>
            </w:r>
          </w:p>
        </w:tc>
      </w:tr>
      <w:tr w:rsidR="002C45A4" w:rsidRPr="00090B55" w:rsidTr="009B79F7">
        <w:tc>
          <w:tcPr>
            <w:tcW w:w="704" w:type="dxa"/>
          </w:tcPr>
          <w:p w:rsidR="002C45A4" w:rsidRPr="00090B55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58" w:type="dxa"/>
          </w:tcPr>
          <w:p w:rsidR="002C45A4" w:rsidRPr="00090B55" w:rsidRDefault="002C45A4" w:rsidP="009B7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t xml:space="preserve">Способ осуществления отбора получателей субсидии, предусмотренный </w:t>
            </w:r>
            <w:hyperlink r:id="rId11" w:history="1">
              <w:r w:rsidRPr="00090B55">
                <w:rPr>
                  <w:rFonts w:ascii="Times New Roman" w:hAnsi="Times New Roman" w:cs="Times New Roman"/>
                  <w:sz w:val="26"/>
                  <w:szCs w:val="26"/>
                </w:rPr>
                <w:t>пунктом 3 статьи 78.5</w:t>
              </w:r>
            </w:hyperlink>
            <w:r w:rsidRPr="00090B55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кодекса Российской </w:t>
            </w:r>
            <w:r w:rsidRPr="00090B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Федерации </w:t>
            </w:r>
          </w:p>
        </w:tc>
        <w:tc>
          <w:tcPr>
            <w:tcW w:w="8647" w:type="dxa"/>
          </w:tcPr>
          <w:p w:rsidR="002C45A4" w:rsidRPr="00090B55" w:rsidRDefault="002C45A4" w:rsidP="009B79F7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Запрос предложений </w:t>
            </w:r>
          </w:p>
        </w:tc>
      </w:tr>
      <w:tr w:rsidR="002C45A4" w:rsidRPr="00090B55" w:rsidTr="009B79F7">
        <w:tc>
          <w:tcPr>
            <w:tcW w:w="704" w:type="dxa"/>
          </w:tcPr>
          <w:p w:rsidR="002C45A4" w:rsidRPr="00A858D7" w:rsidRDefault="002C45A4" w:rsidP="00A858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5358" w:type="dxa"/>
          </w:tcPr>
          <w:p w:rsidR="002C45A4" w:rsidRPr="00A858D7" w:rsidRDefault="002C45A4" w:rsidP="00A858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A8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Требования, определенные в соответствии с </w:t>
            </w:r>
            <w:hyperlink w:anchor="Par168" w:tooltip="19. В решении о порядке предоставления субсидии могут устанавливаться следующие требования, которым получатель субсидии должен соответствовать:" w:history="1">
              <w:r w:rsidRPr="00A858D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пунктом 19</w:t>
              </w:r>
            </w:hyperlink>
            <w:r w:rsidRPr="00A8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Правил, которым должны соответствовать юридические лица, индивидуальные предприниматели, а также физические лица – производители товаров, работ, услуг, участвующие в отборе на получение субсидии в соответствии с порядком проведения отбора получателей субсидии,   установленным    Правительством Российской Федерации в соответствии с</w:t>
            </w:r>
            <w:r w:rsidRPr="00A858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2" w:history="1">
              <w:r w:rsidRPr="00A858D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пунктом 4 статьи 78.5</w:t>
              </w:r>
            </w:hyperlink>
            <w:r w:rsidRPr="00A8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Бюджетного кодекса Российской Федерации, а также при необходимости информация, предусмотренная </w:t>
            </w:r>
            <w:hyperlink w:anchor="Par162" w:tooltip="Указанное требование не применяется в случаях, установленных законодательством Российской Федерации, с указанием в решении о порядке предоставления субсидии реквизитов соответствующих актов;" w:history="1">
              <w:r w:rsidRPr="00A858D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абзацем третьим</w:t>
              </w:r>
              <w:proofErr w:type="gramEnd"/>
              <w:r w:rsidRPr="00A858D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подпункта «а» пункта 18</w:t>
              </w:r>
            </w:hyperlink>
            <w:r w:rsidRPr="00A8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Правил</w:t>
            </w:r>
          </w:p>
        </w:tc>
        <w:tc>
          <w:tcPr>
            <w:tcW w:w="8647" w:type="dxa"/>
          </w:tcPr>
          <w:p w:rsidR="002C45A4" w:rsidRPr="003D0DA8" w:rsidRDefault="002C45A4" w:rsidP="0011209E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1)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      </w:r>
            <w:r w:rsidRPr="003D0D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2C45A4" w:rsidRPr="003D0DA8" w:rsidRDefault="002C45A4" w:rsidP="0011209E">
            <w:pPr>
              <w:pStyle w:val="af8"/>
              <w:spacing w:before="0" w:beforeAutospacing="0" w:after="0" w:afterAutospacing="0"/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3D0DA8">
              <w:rPr>
                <w:color w:val="000000" w:themeColor="text1"/>
                <w:sz w:val="26"/>
                <w:szCs w:val="26"/>
              </w:rPr>
              <w:t>2) у участника отбора должна отсутствовать просроченная задолженность по денежным обязательствам в соответствии с условиями ранее заключенного с Минсельхозпродом РХ соглашения о предоставлении государственной поддержки (субсидий, грантов);</w:t>
            </w:r>
          </w:p>
          <w:p w:rsidR="00A858D7" w:rsidRPr="00A858D7" w:rsidRDefault="00A858D7" w:rsidP="0011209E">
            <w:pPr>
              <w:pStyle w:val="af8"/>
              <w:spacing w:before="0" w:beforeAutospacing="0" w:after="0" w:afterAutospacing="0" w:line="288" w:lineRule="atLeast"/>
              <w:ind w:firstLine="459"/>
              <w:jc w:val="both"/>
              <w:rPr>
                <w:sz w:val="26"/>
                <w:szCs w:val="26"/>
              </w:rPr>
            </w:pPr>
            <w:r w:rsidRPr="00A858D7">
              <w:rPr>
                <w:sz w:val="26"/>
                <w:szCs w:val="26"/>
              </w:rPr>
              <w:t xml:space="preserve">3) представление в Минсельхозпрод РХ отчетности о финансово-экономическом состоянии товаропроизводителей агропромышленного комплекса (сельскохозяйственного потребительского кооператива) за 2023 год, по формам и в сроки, которые определены Министерством сельского хозяйства Российской Федерации, – требование не распространяется на участников отбора, созданных (зарегистрированных) в </w:t>
            </w:r>
            <w:r w:rsidR="003D0DA8">
              <w:rPr>
                <w:sz w:val="26"/>
                <w:szCs w:val="26"/>
              </w:rPr>
              <w:t>2024</w:t>
            </w:r>
            <w:r w:rsidRPr="00A858D7">
              <w:rPr>
                <w:sz w:val="26"/>
                <w:szCs w:val="26"/>
              </w:rPr>
              <w:t xml:space="preserve"> году;</w:t>
            </w:r>
          </w:p>
          <w:p w:rsidR="0011209E" w:rsidRPr="00A858D7" w:rsidRDefault="0011209E" w:rsidP="0011209E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32ECB" w:rsidRPr="00A858D7">
              <w:rPr>
                <w:sz w:val="26"/>
                <w:szCs w:val="26"/>
              </w:rPr>
              <w:t>)</w:t>
            </w:r>
            <w:r w:rsidRPr="00A858D7">
              <w:rPr>
                <w:sz w:val="26"/>
                <w:szCs w:val="26"/>
              </w:rPr>
              <w:t xml:space="preserve"> участник отбора является субъектом малого и среднего предпринимательства в соответствии с Федеральным </w:t>
            </w:r>
            <w:hyperlink r:id="rId13" w:history="1">
              <w:r w:rsidRPr="003D0DA8">
                <w:rPr>
                  <w:rStyle w:val="af7"/>
                  <w:rFonts w:eastAsia="Arial"/>
                  <w:color w:val="000000" w:themeColor="text1"/>
                  <w:sz w:val="26"/>
                  <w:szCs w:val="26"/>
                  <w:u w:val="none"/>
                </w:rPr>
                <w:t>законом</w:t>
              </w:r>
            </w:hyperlink>
            <w:r w:rsidRPr="00A858D7">
              <w:rPr>
                <w:sz w:val="26"/>
                <w:szCs w:val="26"/>
              </w:rPr>
              <w:t xml:space="preserve"> от 24.07.2007 № 209-ФЗ «О развитии малого и среднего предпринимательства в Российской Федерации»; </w:t>
            </w:r>
          </w:p>
          <w:p w:rsidR="0011209E" w:rsidRDefault="0011209E" w:rsidP="0011209E">
            <w:pPr>
              <w:pStyle w:val="af8"/>
              <w:spacing w:before="0" w:beforeAutospacing="0" w:after="0" w:afterAutospacing="0" w:line="288" w:lineRule="atLeast"/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участник отбора создан </w:t>
            </w:r>
            <w:r w:rsidRPr="00E21C1D">
              <w:rPr>
                <w:color w:val="000000" w:themeColor="text1"/>
                <w:sz w:val="26"/>
                <w:szCs w:val="26"/>
              </w:rPr>
              <w:t xml:space="preserve">в соответствии с Федеральным </w:t>
            </w:r>
            <w:hyperlink r:id="rId14" w:history="1">
              <w:r w:rsidRPr="00E21C1D">
                <w:rPr>
                  <w:rStyle w:val="af7"/>
                  <w:rFonts w:eastAsia="Arial"/>
                  <w:color w:val="000000" w:themeColor="text1"/>
                  <w:sz w:val="26"/>
                  <w:szCs w:val="26"/>
                  <w:u w:val="none"/>
                </w:rPr>
                <w:t>законом</w:t>
              </w:r>
            </w:hyperlink>
            <w:r w:rsidRPr="00E21C1D">
              <w:rPr>
                <w:color w:val="000000" w:themeColor="text1"/>
                <w:sz w:val="26"/>
                <w:szCs w:val="26"/>
              </w:rPr>
              <w:t xml:space="preserve"> от 08.12.1995 № 193-ФЗ «О 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</w:t>
            </w:r>
            <w:r w:rsidR="007056A3">
              <w:rPr>
                <w:color w:val="000000" w:themeColor="text1"/>
                <w:sz w:val="26"/>
                <w:szCs w:val="26"/>
              </w:rPr>
              <w:t xml:space="preserve">кредитного </w:t>
            </w:r>
            <w:r w:rsidRPr="00E21C1D">
              <w:rPr>
                <w:color w:val="000000" w:themeColor="text1"/>
                <w:sz w:val="26"/>
                <w:szCs w:val="26"/>
              </w:rPr>
              <w:t>кооператива)</w:t>
            </w:r>
            <w:r>
              <w:rPr>
                <w:color w:val="000000" w:themeColor="text1"/>
                <w:sz w:val="26"/>
                <w:szCs w:val="26"/>
              </w:rPr>
              <w:t xml:space="preserve"> или </w:t>
            </w:r>
            <w:r w:rsidR="003A5E97" w:rsidRPr="00F623E9">
              <w:rPr>
                <w:color w:val="000000" w:themeColor="text1"/>
                <w:sz w:val="26"/>
                <w:szCs w:val="26"/>
              </w:rPr>
              <w:t xml:space="preserve">в соответствии с </w:t>
            </w:r>
            <w:r w:rsidR="003A5E97" w:rsidRPr="00F623E9">
              <w:rPr>
                <w:sz w:val="26"/>
                <w:szCs w:val="26"/>
              </w:rPr>
              <w:t>Закон</w:t>
            </w:r>
            <w:r w:rsidR="00280369">
              <w:rPr>
                <w:sz w:val="26"/>
                <w:szCs w:val="26"/>
              </w:rPr>
              <w:t>ом</w:t>
            </w:r>
            <w:r w:rsidR="003A5E97" w:rsidRPr="00F623E9">
              <w:rPr>
                <w:sz w:val="26"/>
                <w:szCs w:val="26"/>
              </w:rPr>
              <w:t xml:space="preserve"> Р</w:t>
            </w:r>
            <w:r w:rsidR="003A5E97">
              <w:rPr>
                <w:sz w:val="26"/>
                <w:szCs w:val="26"/>
              </w:rPr>
              <w:t xml:space="preserve">оссийской </w:t>
            </w:r>
            <w:r w:rsidR="003A5E97" w:rsidRPr="00F623E9">
              <w:rPr>
                <w:sz w:val="26"/>
                <w:szCs w:val="26"/>
              </w:rPr>
              <w:t>Ф</w:t>
            </w:r>
            <w:r w:rsidR="003A5E97">
              <w:rPr>
                <w:sz w:val="26"/>
                <w:szCs w:val="26"/>
              </w:rPr>
              <w:t>едерации</w:t>
            </w:r>
            <w:r w:rsidR="003A5E97" w:rsidRPr="00F623E9">
              <w:rPr>
                <w:sz w:val="26"/>
                <w:szCs w:val="26"/>
              </w:rPr>
              <w:t xml:space="preserve"> от 19.06.1992</w:t>
            </w:r>
            <w:r w:rsidR="003A5E97">
              <w:rPr>
                <w:sz w:val="26"/>
                <w:szCs w:val="26"/>
              </w:rPr>
              <w:t xml:space="preserve"> №</w:t>
            </w:r>
            <w:r w:rsidR="003A5E97" w:rsidRPr="00F623E9">
              <w:rPr>
                <w:sz w:val="26"/>
                <w:szCs w:val="26"/>
              </w:rPr>
              <w:t xml:space="preserve"> 3085-1</w:t>
            </w:r>
            <w:r w:rsidR="003A5E97">
              <w:rPr>
                <w:sz w:val="26"/>
                <w:szCs w:val="26"/>
              </w:rPr>
              <w:t xml:space="preserve"> </w:t>
            </w:r>
            <w:r w:rsidR="003A5E97" w:rsidRPr="00F623E9">
              <w:rPr>
                <w:color w:val="000000" w:themeColor="text1"/>
                <w:sz w:val="26"/>
                <w:szCs w:val="26"/>
              </w:rPr>
              <w:t>«О потребительской кооперации (потребительских обществах, их союзах) в</w:t>
            </w:r>
            <w:r w:rsidR="003A5E97">
              <w:rPr>
                <w:color w:val="000000" w:themeColor="text1"/>
                <w:sz w:val="26"/>
                <w:szCs w:val="26"/>
              </w:rPr>
              <w:t xml:space="preserve"> Российской Федерации» в форме потребительского общества;</w:t>
            </w:r>
          </w:p>
          <w:p w:rsidR="007056A3" w:rsidRDefault="003A5E97" w:rsidP="007056A3">
            <w:pPr>
              <w:pStyle w:val="af8"/>
              <w:spacing w:before="0" w:beforeAutospacing="0" w:after="0" w:afterAutospacing="0" w:line="288" w:lineRule="atLeas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6) </w:t>
            </w:r>
            <w:r w:rsidR="007056A3" w:rsidRPr="00A858D7">
              <w:rPr>
                <w:sz w:val="26"/>
                <w:szCs w:val="26"/>
              </w:rPr>
              <w:t xml:space="preserve">участник отбора зарегистрирован на сельской территории или на территории сельской агломерации Республики Хакасия; </w:t>
            </w:r>
          </w:p>
          <w:p w:rsidR="00D27E45" w:rsidRDefault="007056A3" w:rsidP="0011209E">
            <w:pPr>
              <w:pStyle w:val="af8"/>
              <w:spacing w:before="0" w:beforeAutospacing="0" w:after="0" w:afterAutospacing="0" w:line="288" w:lineRule="atLeast"/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7) участник отбора </w:t>
            </w:r>
            <w:r w:rsidR="0011209E" w:rsidRPr="00E21C1D">
              <w:rPr>
                <w:color w:val="000000" w:themeColor="text1"/>
                <w:sz w:val="26"/>
                <w:szCs w:val="26"/>
              </w:rPr>
              <w:t>осуществля</w:t>
            </w:r>
            <w:r>
              <w:rPr>
                <w:color w:val="000000" w:themeColor="text1"/>
                <w:sz w:val="26"/>
                <w:szCs w:val="26"/>
              </w:rPr>
              <w:t>ет</w:t>
            </w:r>
            <w:r w:rsidR="0011209E" w:rsidRPr="00E21C1D">
              <w:rPr>
                <w:color w:val="000000" w:themeColor="text1"/>
                <w:sz w:val="26"/>
                <w:szCs w:val="26"/>
              </w:rPr>
              <w:t xml:space="preserve"> деятельность</w:t>
            </w:r>
            <w:r w:rsidR="00D27E45">
              <w:rPr>
                <w:color w:val="000000" w:themeColor="text1"/>
                <w:sz w:val="26"/>
                <w:szCs w:val="26"/>
              </w:rPr>
              <w:t>:</w:t>
            </w:r>
          </w:p>
          <w:p w:rsidR="00D27E45" w:rsidRDefault="0011209E" w:rsidP="0011209E">
            <w:pPr>
              <w:pStyle w:val="af8"/>
              <w:spacing w:before="0" w:beforeAutospacing="0" w:after="0" w:afterAutospacing="0" w:line="288" w:lineRule="atLeast"/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E21C1D">
              <w:rPr>
                <w:color w:val="000000" w:themeColor="text1"/>
                <w:sz w:val="26"/>
                <w:szCs w:val="26"/>
              </w:rPr>
              <w:lastRenderedPageBreak/>
              <w:t>по заготовке, хранению, подработке, переработке, сортировке, убою, первичной переработке, охлаждению, подготовке к реализации, транспортировке и реализации сельскохозяйственной продукции, дикорастущих пищевых ресурсов, а также продуктов переработки указанной продукции</w:t>
            </w:r>
            <w:r w:rsidR="00D27E45">
              <w:rPr>
                <w:color w:val="000000" w:themeColor="text1"/>
                <w:sz w:val="26"/>
                <w:szCs w:val="26"/>
              </w:rPr>
              <w:t xml:space="preserve"> – требование к участнику отбора, созданному </w:t>
            </w:r>
            <w:r w:rsidR="00D27E45" w:rsidRPr="00E21C1D">
              <w:rPr>
                <w:color w:val="000000" w:themeColor="text1"/>
                <w:sz w:val="26"/>
                <w:szCs w:val="26"/>
              </w:rPr>
              <w:t>в форме сельскохозяйственного потребительского кооператива</w:t>
            </w:r>
            <w:r w:rsidR="00D27E45">
              <w:rPr>
                <w:color w:val="000000" w:themeColor="text1"/>
                <w:sz w:val="26"/>
                <w:szCs w:val="26"/>
              </w:rPr>
              <w:t>;</w:t>
            </w:r>
            <w:proofErr w:type="gramEnd"/>
          </w:p>
          <w:p w:rsidR="00D27E45" w:rsidRDefault="00D27E45" w:rsidP="00D27E45">
            <w:pPr>
              <w:pStyle w:val="af8"/>
              <w:spacing w:before="0" w:beforeAutospacing="0" w:after="0" w:afterAutospacing="0" w:line="288" w:lineRule="atLeast"/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E21C1D">
              <w:rPr>
                <w:color w:val="000000" w:themeColor="text1"/>
                <w:sz w:val="26"/>
                <w:szCs w:val="26"/>
              </w:rPr>
              <w:t xml:space="preserve">по заготовке, хранению, переработке и сбыту </w:t>
            </w:r>
            <w:r w:rsidRPr="00232ECB">
              <w:rPr>
                <w:color w:val="000000" w:themeColor="text1"/>
                <w:sz w:val="26"/>
                <w:szCs w:val="26"/>
              </w:rPr>
              <w:t>сельскохозяйственной продукции, дикорастущих пищевых ресурсов, а также продуктов переработки указанной продукции</w:t>
            </w:r>
            <w:r>
              <w:rPr>
                <w:color w:val="000000" w:themeColor="text1"/>
                <w:sz w:val="26"/>
                <w:szCs w:val="26"/>
              </w:rPr>
              <w:t xml:space="preserve"> – требование к участнику отбора, созданному </w:t>
            </w:r>
            <w:r w:rsidRPr="00E21C1D">
              <w:rPr>
                <w:color w:val="000000" w:themeColor="text1"/>
                <w:sz w:val="26"/>
                <w:szCs w:val="26"/>
              </w:rPr>
              <w:t xml:space="preserve">в форме потребительского </w:t>
            </w:r>
            <w:r>
              <w:rPr>
                <w:color w:val="000000" w:themeColor="text1"/>
                <w:sz w:val="26"/>
                <w:szCs w:val="26"/>
              </w:rPr>
              <w:t>общества;</w:t>
            </w:r>
          </w:p>
          <w:p w:rsidR="00D27E45" w:rsidRDefault="00D27E45" w:rsidP="00D27E45">
            <w:pPr>
              <w:pStyle w:val="af8"/>
              <w:numPr>
                <w:ilvl w:val="0"/>
                <w:numId w:val="35"/>
              </w:numPr>
              <w:spacing w:before="0" w:beforeAutospacing="0" w:after="0" w:afterAutospacing="0" w:line="288" w:lineRule="atLeast"/>
              <w:ind w:left="34" w:firstLine="505"/>
              <w:jc w:val="both"/>
              <w:rPr>
                <w:color w:val="000000" w:themeColor="text1"/>
                <w:sz w:val="26"/>
                <w:szCs w:val="26"/>
              </w:rPr>
            </w:pPr>
            <w:r w:rsidRPr="00A858D7">
              <w:rPr>
                <w:sz w:val="26"/>
                <w:szCs w:val="26"/>
              </w:rPr>
              <w:t>участник отбора объединяет не менее 5 граждан Российской Федерации и (или) 3 сельскохозяйственных товаропроизводителей</w:t>
            </w:r>
            <w:r>
              <w:rPr>
                <w:sz w:val="26"/>
                <w:szCs w:val="26"/>
              </w:rPr>
              <w:t xml:space="preserve"> </w:t>
            </w:r>
            <w:r w:rsidRPr="00E21C1D">
              <w:rPr>
                <w:color w:val="000000" w:themeColor="text1"/>
                <w:sz w:val="26"/>
                <w:szCs w:val="26"/>
              </w:rPr>
              <w:t>(кроме ассоциированных членов)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– требование к участнику отбора, созданному </w:t>
            </w:r>
            <w:r w:rsidRPr="00E21C1D">
              <w:rPr>
                <w:color w:val="000000" w:themeColor="text1"/>
                <w:sz w:val="26"/>
                <w:szCs w:val="26"/>
              </w:rPr>
              <w:t>в форме сельскохозяйственного потребительского кооператива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D27E45" w:rsidRDefault="00D27E45" w:rsidP="00D27E45">
            <w:pPr>
              <w:pStyle w:val="af8"/>
              <w:numPr>
                <w:ilvl w:val="0"/>
                <w:numId w:val="35"/>
              </w:numPr>
              <w:spacing w:before="0" w:beforeAutospacing="0" w:after="0" w:afterAutospacing="0" w:line="288" w:lineRule="atLeast"/>
              <w:ind w:left="34" w:firstLine="505"/>
              <w:jc w:val="both"/>
              <w:rPr>
                <w:color w:val="000000" w:themeColor="text1"/>
                <w:sz w:val="26"/>
                <w:szCs w:val="26"/>
              </w:rPr>
            </w:pPr>
            <w:r w:rsidRPr="00A858D7">
              <w:rPr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>участника отбора</w:t>
            </w:r>
            <w:r w:rsidRPr="00A858D7">
              <w:rPr>
                <w:sz w:val="26"/>
                <w:szCs w:val="26"/>
              </w:rPr>
              <w:t xml:space="preserve"> из числа сельскохозяйственных товаропроизводителей должны относиться к </w:t>
            </w:r>
            <w:proofErr w:type="spellStart"/>
            <w:r w:rsidRPr="00A858D7">
              <w:rPr>
                <w:sz w:val="26"/>
                <w:szCs w:val="26"/>
              </w:rPr>
              <w:t>микропредприятиям</w:t>
            </w:r>
            <w:proofErr w:type="spellEnd"/>
            <w:r w:rsidRPr="00A858D7">
              <w:rPr>
                <w:sz w:val="26"/>
                <w:szCs w:val="26"/>
              </w:rPr>
              <w:t xml:space="preserve"> или малым предприятиям в соответствии с условиями, установленными Федеральным </w:t>
            </w:r>
            <w:hyperlink r:id="rId15" w:history="1">
              <w:r w:rsidRPr="003D0DA8">
                <w:rPr>
                  <w:rStyle w:val="af7"/>
                  <w:rFonts w:eastAsia="Arial"/>
                  <w:color w:val="000000" w:themeColor="text1"/>
                  <w:sz w:val="26"/>
                  <w:szCs w:val="26"/>
                  <w:u w:val="none"/>
                </w:rPr>
                <w:t>законом</w:t>
              </w:r>
            </w:hyperlink>
            <w:r w:rsidRPr="00A858D7">
              <w:rPr>
                <w:sz w:val="26"/>
                <w:szCs w:val="26"/>
              </w:rPr>
              <w:t xml:space="preserve"> от 24.07.2007 </w:t>
            </w:r>
            <w:r>
              <w:rPr>
                <w:sz w:val="26"/>
                <w:szCs w:val="26"/>
              </w:rPr>
              <w:t>№</w:t>
            </w:r>
            <w:r w:rsidRPr="00A858D7">
              <w:rPr>
                <w:sz w:val="26"/>
                <w:szCs w:val="26"/>
              </w:rPr>
              <w:t xml:space="preserve"> 209-ФЗ «О развитии малого и среднего предпринимательства в Российской Федерации»</w:t>
            </w:r>
            <w:r>
              <w:rPr>
                <w:sz w:val="26"/>
                <w:szCs w:val="26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</w:rPr>
              <w:t xml:space="preserve">требование к участнику отбора, созданному </w:t>
            </w:r>
            <w:r w:rsidRPr="00E21C1D">
              <w:rPr>
                <w:color w:val="000000" w:themeColor="text1"/>
                <w:sz w:val="26"/>
                <w:szCs w:val="26"/>
              </w:rPr>
              <w:t>в форме сельскохозяйственного потребительского кооператива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11209E" w:rsidRPr="00232ECB" w:rsidRDefault="00D27E45" w:rsidP="00D27E45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10) </w:t>
            </w:r>
            <w:r w:rsidR="0011209E" w:rsidRPr="00E21C1D">
              <w:rPr>
                <w:color w:val="000000" w:themeColor="text1"/>
                <w:sz w:val="26"/>
                <w:szCs w:val="26"/>
              </w:rPr>
              <w:t xml:space="preserve">не менее 70 процентов выручки </w:t>
            </w:r>
            <w:r>
              <w:rPr>
                <w:color w:val="000000" w:themeColor="text1"/>
                <w:sz w:val="26"/>
                <w:szCs w:val="26"/>
              </w:rPr>
              <w:t xml:space="preserve">участника отбора </w:t>
            </w:r>
            <w:r w:rsidR="0011209E" w:rsidRPr="00E21C1D">
              <w:rPr>
                <w:color w:val="000000" w:themeColor="text1"/>
                <w:sz w:val="26"/>
                <w:szCs w:val="26"/>
              </w:rPr>
              <w:t xml:space="preserve">формируется за счет осуществления видов деятельности по заготовке, хранению, переработке и сбыту </w:t>
            </w:r>
            <w:r w:rsidR="0011209E" w:rsidRPr="00232ECB">
              <w:rPr>
                <w:color w:val="000000" w:themeColor="text1"/>
                <w:sz w:val="26"/>
                <w:szCs w:val="26"/>
              </w:rPr>
              <w:t>сельскохозяйственной продукции, дикорастущих пищевых ресурсов, а также продуктов переработки указанной продукции</w:t>
            </w:r>
            <w:r>
              <w:rPr>
                <w:color w:val="000000" w:themeColor="text1"/>
                <w:sz w:val="26"/>
                <w:szCs w:val="26"/>
              </w:rPr>
              <w:t xml:space="preserve"> –  требование к участнику отбора, созданному </w:t>
            </w:r>
            <w:r w:rsidRPr="00E21C1D">
              <w:rPr>
                <w:color w:val="000000" w:themeColor="text1"/>
                <w:sz w:val="26"/>
                <w:szCs w:val="26"/>
              </w:rPr>
              <w:t xml:space="preserve">в форме потребительского </w:t>
            </w:r>
            <w:r>
              <w:rPr>
                <w:color w:val="000000" w:themeColor="text1"/>
                <w:sz w:val="26"/>
                <w:szCs w:val="26"/>
              </w:rPr>
              <w:t>общества;</w:t>
            </w:r>
          </w:p>
          <w:p w:rsidR="00D27E45" w:rsidRPr="00D27E45" w:rsidRDefault="00D27E45" w:rsidP="00D27E45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color w:val="000000" w:themeColor="text1"/>
                <w:sz w:val="26"/>
                <w:szCs w:val="26"/>
              </w:rPr>
            </w:pPr>
            <w:r w:rsidRPr="00D27E45">
              <w:rPr>
                <w:color w:val="000000" w:themeColor="text1"/>
                <w:sz w:val="26"/>
                <w:szCs w:val="26"/>
              </w:rPr>
              <w:t xml:space="preserve">11) у участника отбора на едином налоговом счете отсутствует или не превышает размера, определенного </w:t>
            </w:r>
            <w:hyperlink r:id="rId16" w:history="1">
              <w:r w:rsidRPr="00D27E45">
                <w:rPr>
                  <w:rStyle w:val="af7"/>
                  <w:rFonts w:eastAsia="Arial"/>
                  <w:color w:val="000000" w:themeColor="text1"/>
                  <w:sz w:val="26"/>
                  <w:szCs w:val="26"/>
                  <w:u w:val="none"/>
                </w:rPr>
                <w:t>пунктом 3 статьи 47</w:t>
              </w:r>
            </w:hyperlink>
            <w:r w:rsidRPr="00D27E45">
              <w:rPr>
                <w:color w:val="000000" w:themeColor="text1"/>
                <w:sz w:val="26"/>
                <w:szCs w:val="26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</w:t>
            </w:r>
            <w:r w:rsidRPr="00D27E45">
              <w:rPr>
                <w:color w:val="000000" w:themeColor="text1"/>
                <w:sz w:val="26"/>
                <w:szCs w:val="26"/>
              </w:rPr>
              <w:lastRenderedPageBreak/>
              <w:t>Федерации;</w:t>
            </w:r>
          </w:p>
          <w:p w:rsidR="00232ECB" w:rsidRPr="00A858D7" w:rsidRDefault="00D27E45" w:rsidP="00A858D7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232ECB" w:rsidRPr="00A858D7">
              <w:rPr>
                <w:sz w:val="26"/>
                <w:szCs w:val="26"/>
              </w:rPr>
              <w:t xml:space="preserve">) у участника отбора должна отсутствовать просроченная задолженность по возврату в республиканский бюджет субсидий, бюджетных инвестиций, </w:t>
            </w:r>
            <w:proofErr w:type="gramStart"/>
            <w:r w:rsidR="00232ECB" w:rsidRPr="00A858D7">
              <w:rPr>
                <w:sz w:val="26"/>
                <w:szCs w:val="26"/>
              </w:rPr>
              <w:t>предоставленных</w:t>
            </w:r>
            <w:proofErr w:type="gramEnd"/>
            <w:r w:rsidR="00232ECB" w:rsidRPr="00A858D7">
              <w:rPr>
                <w:sz w:val="26"/>
                <w:szCs w:val="26"/>
              </w:rPr>
              <w:t xml:space="preserve"> в том числе в соответствии с иными правовыми актами Республики Хакасия, а также иная просроченная (неурегулированная) задолженность по денежным обязательствам перед Республикой Хакасия в соответствии с условиями ранее заключенного с Минсельхозпродом РХ соглашения о предоставлении государственной поддержки (субсидий, грантов) (за исключением субсидий, предоставляемых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услуг); </w:t>
            </w:r>
          </w:p>
          <w:p w:rsidR="00295B8F" w:rsidRDefault="00232ECB" w:rsidP="00E23461">
            <w:pPr>
              <w:pStyle w:val="af8"/>
              <w:numPr>
                <w:ilvl w:val="0"/>
                <w:numId w:val="36"/>
              </w:numPr>
              <w:spacing w:before="0" w:beforeAutospacing="0" w:after="0" w:afterAutospacing="0" w:line="288" w:lineRule="atLeast"/>
              <w:ind w:left="34" w:firstLine="505"/>
              <w:jc w:val="both"/>
              <w:rPr>
                <w:color w:val="000000" w:themeColor="text1"/>
                <w:sz w:val="26"/>
                <w:szCs w:val="26"/>
              </w:rPr>
            </w:pPr>
            <w:r w:rsidRPr="00A858D7">
              <w:rPr>
                <w:sz w:val="26"/>
                <w:szCs w:val="26"/>
              </w:rPr>
              <w:t>не менее 50 процентов объема работ (услуг), выполняемых сельскохозяйственным потребительским кооперативом, осуществляется для членов данного кооператива</w:t>
            </w:r>
            <w:r w:rsidR="00295B8F">
              <w:rPr>
                <w:sz w:val="26"/>
                <w:szCs w:val="26"/>
              </w:rPr>
              <w:t xml:space="preserve"> – </w:t>
            </w:r>
            <w:r w:rsidR="00295B8F">
              <w:rPr>
                <w:color w:val="000000" w:themeColor="text1"/>
                <w:sz w:val="26"/>
                <w:szCs w:val="26"/>
              </w:rPr>
              <w:t xml:space="preserve">требование к участнику отбора, созданному </w:t>
            </w:r>
            <w:r w:rsidR="00295B8F" w:rsidRPr="00E21C1D">
              <w:rPr>
                <w:color w:val="000000" w:themeColor="text1"/>
                <w:sz w:val="26"/>
                <w:szCs w:val="26"/>
              </w:rPr>
              <w:t>в форме сельскохозяйственного потребительского кооператива</w:t>
            </w:r>
            <w:r w:rsidR="00295B8F">
              <w:rPr>
                <w:color w:val="000000" w:themeColor="text1"/>
                <w:sz w:val="26"/>
                <w:szCs w:val="26"/>
              </w:rPr>
              <w:t>;</w:t>
            </w:r>
          </w:p>
          <w:p w:rsidR="00295B8F" w:rsidRDefault="00232ECB" w:rsidP="00295B8F">
            <w:pPr>
              <w:pStyle w:val="af8"/>
              <w:spacing w:before="0" w:beforeAutospacing="0" w:after="0" w:afterAutospacing="0" w:line="288" w:lineRule="atLeast"/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A858D7">
              <w:rPr>
                <w:sz w:val="26"/>
                <w:szCs w:val="26"/>
              </w:rPr>
              <w:t>1</w:t>
            </w:r>
            <w:r w:rsidR="00E23461">
              <w:rPr>
                <w:sz w:val="26"/>
                <w:szCs w:val="26"/>
              </w:rPr>
              <w:t>4</w:t>
            </w:r>
            <w:r w:rsidRPr="00A858D7">
              <w:rPr>
                <w:sz w:val="26"/>
                <w:szCs w:val="26"/>
              </w:rPr>
              <w:t xml:space="preserve">) </w:t>
            </w:r>
            <w:r w:rsidR="00295B8F">
              <w:rPr>
                <w:sz w:val="26"/>
                <w:szCs w:val="26"/>
              </w:rPr>
              <w:t>участник отбора</w:t>
            </w:r>
            <w:r w:rsidRPr="00A858D7">
              <w:rPr>
                <w:sz w:val="26"/>
                <w:szCs w:val="26"/>
              </w:rPr>
              <w:t xml:space="preserve"> состоит в ревизионном союзе сельскохозяйственных кооперативов</w:t>
            </w:r>
            <w:r w:rsidR="00295B8F">
              <w:rPr>
                <w:sz w:val="26"/>
                <w:szCs w:val="26"/>
              </w:rPr>
              <w:t xml:space="preserve"> </w:t>
            </w:r>
            <w:r w:rsidR="00295B8F">
              <w:rPr>
                <w:color w:val="000000" w:themeColor="text1"/>
                <w:sz w:val="26"/>
                <w:szCs w:val="26"/>
              </w:rPr>
              <w:t xml:space="preserve">– требование к участнику отбора, созданному </w:t>
            </w:r>
            <w:r w:rsidR="00295B8F" w:rsidRPr="00E21C1D">
              <w:rPr>
                <w:color w:val="000000" w:themeColor="text1"/>
                <w:sz w:val="26"/>
                <w:szCs w:val="26"/>
              </w:rPr>
              <w:t xml:space="preserve">в форме потребительского </w:t>
            </w:r>
            <w:r w:rsidR="00295B8F">
              <w:rPr>
                <w:color w:val="000000" w:themeColor="text1"/>
                <w:sz w:val="26"/>
                <w:szCs w:val="26"/>
              </w:rPr>
              <w:t>общества;</w:t>
            </w:r>
          </w:p>
          <w:p w:rsidR="00232ECB" w:rsidRPr="00A858D7" w:rsidRDefault="00232ECB" w:rsidP="00A858D7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 w:rsidRPr="00F623E9">
              <w:rPr>
                <w:sz w:val="26"/>
                <w:szCs w:val="26"/>
              </w:rPr>
              <w:t>1</w:t>
            </w:r>
            <w:r w:rsidR="00E23461">
              <w:rPr>
                <w:sz w:val="26"/>
                <w:szCs w:val="26"/>
              </w:rPr>
              <w:t>5</w:t>
            </w:r>
            <w:r w:rsidRPr="00F623E9">
              <w:rPr>
                <w:sz w:val="26"/>
                <w:szCs w:val="26"/>
              </w:rPr>
              <w:t xml:space="preserve">) для возмещения части затрат, связанных с </w:t>
            </w:r>
            <w:r w:rsidR="003D0DA8" w:rsidRPr="00F623E9">
              <w:rPr>
                <w:sz w:val="26"/>
                <w:szCs w:val="26"/>
              </w:rPr>
              <w:t xml:space="preserve">приобретением имущества в целях последующей передачи (реализации) приобретенного имущества в собственность членов (кроме </w:t>
            </w:r>
            <w:r w:rsidR="003D0DA8" w:rsidRPr="00F623E9">
              <w:rPr>
                <w:color w:val="000000" w:themeColor="text1"/>
                <w:sz w:val="26"/>
                <w:szCs w:val="26"/>
              </w:rPr>
              <w:t>ассоциированных членов) сельскохозяйственного потребительского кооператива</w:t>
            </w:r>
            <w:r w:rsidRPr="00F623E9">
              <w:rPr>
                <w:sz w:val="26"/>
                <w:szCs w:val="26"/>
              </w:rPr>
              <w:t>:</w:t>
            </w:r>
            <w:r w:rsidRPr="00A858D7">
              <w:rPr>
                <w:sz w:val="26"/>
                <w:szCs w:val="26"/>
              </w:rPr>
              <w:t xml:space="preserve"> </w:t>
            </w:r>
          </w:p>
          <w:p w:rsidR="00295B8F" w:rsidRPr="00F623E9" w:rsidRDefault="00295B8F" w:rsidP="00295B8F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 w:rsidRPr="00F623E9">
              <w:rPr>
                <w:sz w:val="26"/>
                <w:szCs w:val="26"/>
              </w:rPr>
              <w:t>затраты, связ</w:t>
            </w:r>
            <w:r>
              <w:rPr>
                <w:sz w:val="26"/>
                <w:szCs w:val="26"/>
              </w:rPr>
              <w:t xml:space="preserve">анные с приобретением имущества, </w:t>
            </w:r>
            <w:r w:rsidRPr="00F623E9">
              <w:rPr>
                <w:sz w:val="26"/>
                <w:szCs w:val="26"/>
              </w:rPr>
              <w:t xml:space="preserve">понесены участником отбора в 2024 году; </w:t>
            </w:r>
          </w:p>
          <w:p w:rsidR="00232ECB" w:rsidRPr="00A858D7" w:rsidRDefault="00232ECB" w:rsidP="00A858D7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 w:rsidRPr="00A858D7">
              <w:rPr>
                <w:sz w:val="26"/>
                <w:szCs w:val="26"/>
              </w:rPr>
              <w:t>участник отбора переда</w:t>
            </w:r>
            <w:r w:rsidR="00295B8F">
              <w:rPr>
                <w:sz w:val="26"/>
                <w:szCs w:val="26"/>
              </w:rPr>
              <w:t>л</w:t>
            </w:r>
            <w:r w:rsidRPr="00A858D7">
              <w:rPr>
                <w:sz w:val="26"/>
                <w:szCs w:val="26"/>
              </w:rPr>
              <w:t xml:space="preserve"> (реализова</w:t>
            </w:r>
            <w:r w:rsidR="00295B8F">
              <w:rPr>
                <w:sz w:val="26"/>
                <w:szCs w:val="26"/>
              </w:rPr>
              <w:t>л</w:t>
            </w:r>
            <w:r w:rsidRPr="00A858D7">
              <w:rPr>
                <w:sz w:val="26"/>
                <w:szCs w:val="26"/>
              </w:rPr>
              <w:t xml:space="preserve">) приобретенное им имущество в собственность его членов; </w:t>
            </w:r>
          </w:p>
          <w:p w:rsidR="00232ECB" w:rsidRPr="00A858D7" w:rsidRDefault="00232ECB" w:rsidP="00A858D7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 w:rsidRPr="00A858D7">
              <w:rPr>
                <w:sz w:val="26"/>
                <w:szCs w:val="26"/>
              </w:rPr>
              <w:t>стоимость имущества, переданного (реализованного) в собственность одного члена сельскохозяйственного потребительского кооператива, не превыша</w:t>
            </w:r>
            <w:r w:rsidR="00295B8F">
              <w:rPr>
                <w:sz w:val="26"/>
                <w:szCs w:val="26"/>
              </w:rPr>
              <w:t>е</w:t>
            </w:r>
            <w:r w:rsidRPr="00A858D7">
              <w:rPr>
                <w:sz w:val="26"/>
                <w:szCs w:val="26"/>
              </w:rPr>
              <w:t xml:space="preserve">т 30 процентов общей стоимости данного имущества; </w:t>
            </w:r>
          </w:p>
          <w:p w:rsidR="00232ECB" w:rsidRPr="00A858D7" w:rsidRDefault="00232ECB" w:rsidP="00A858D7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 w:rsidRPr="00A858D7">
              <w:rPr>
                <w:sz w:val="26"/>
                <w:szCs w:val="26"/>
              </w:rPr>
              <w:lastRenderedPageBreak/>
              <w:t>не допускается приобретение имущества у своих членов (в</w:t>
            </w:r>
            <w:r w:rsidR="00C9109B">
              <w:rPr>
                <w:sz w:val="26"/>
                <w:szCs w:val="26"/>
              </w:rPr>
              <w:t>ключая</w:t>
            </w:r>
            <w:r w:rsidRPr="00A858D7">
              <w:rPr>
                <w:sz w:val="26"/>
                <w:szCs w:val="26"/>
              </w:rPr>
              <w:t xml:space="preserve"> ассоциированных)</w:t>
            </w:r>
            <w:r w:rsidR="00C9109B">
              <w:rPr>
                <w:sz w:val="26"/>
                <w:szCs w:val="26"/>
              </w:rPr>
              <w:t>, в том числе у бывших членов</w:t>
            </w:r>
            <w:r w:rsidRPr="00A858D7">
              <w:rPr>
                <w:sz w:val="26"/>
                <w:szCs w:val="26"/>
              </w:rPr>
              <w:t xml:space="preserve">; </w:t>
            </w:r>
          </w:p>
          <w:p w:rsidR="003D0DA8" w:rsidRPr="00A858D7" w:rsidRDefault="00232ECB" w:rsidP="00A858D7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 w:rsidRPr="00F623E9">
              <w:rPr>
                <w:sz w:val="26"/>
                <w:szCs w:val="26"/>
              </w:rPr>
              <w:t>1</w:t>
            </w:r>
            <w:r w:rsidR="00E23461">
              <w:rPr>
                <w:sz w:val="26"/>
                <w:szCs w:val="26"/>
              </w:rPr>
              <w:t>6</w:t>
            </w:r>
            <w:r w:rsidRPr="00F623E9">
              <w:rPr>
                <w:sz w:val="26"/>
                <w:szCs w:val="26"/>
              </w:rPr>
              <w:t xml:space="preserve">) для возмещения части затрат, связанных с </w:t>
            </w:r>
            <w:r w:rsidR="003D0DA8" w:rsidRPr="00F623E9">
              <w:rPr>
                <w:sz w:val="26"/>
                <w:szCs w:val="26"/>
              </w:rPr>
              <w:t xml:space="preserve">приобретением и последующим внесением в неделимый фонд техники, </w:t>
            </w:r>
            <w:r w:rsidR="00295B8F">
              <w:rPr>
                <w:sz w:val="26"/>
                <w:szCs w:val="26"/>
              </w:rPr>
              <w:t xml:space="preserve">автотранспорта, оборудования, </w:t>
            </w:r>
            <w:r w:rsidR="003D0DA8" w:rsidRPr="00F623E9">
              <w:rPr>
                <w:sz w:val="26"/>
                <w:szCs w:val="26"/>
              </w:rPr>
              <w:t>объектов для оказания услуг членам сельскохозяйственного потребительского кооператива:</w:t>
            </w:r>
          </w:p>
          <w:p w:rsidR="00295B8F" w:rsidRPr="00F623E9" w:rsidRDefault="00295B8F" w:rsidP="00295B8F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F623E9">
              <w:rPr>
                <w:sz w:val="26"/>
                <w:szCs w:val="26"/>
              </w:rPr>
              <w:t xml:space="preserve">затраты, связанные с приобретением техники, и (или) </w:t>
            </w:r>
            <w:r>
              <w:rPr>
                <w:sz w:val="26"/>
                <w:szCs w:val="26"/>
              </w:rPr>
              <w:t>авто</w:t>
            </w:r>
            <w:r w:rsidRPr="00F623E9">
              <w:rPr>
                <w:sz w:val="26"/>
                <w:szCs w:val="26"/>
              </w:rPr>
              <w:t xml:space="preserve">транспорта, и (или) оборудования, и (или) объектов, понесены участником отбора в 2024 </w:t>
            </w:r>
            <w:r>
              <w:rPr>
                <w:sz w:val="26"/>
                <w:szCs w:val="26"/>
              </w:rPr>
              <w:t>году</w:t>
            </w:r>
            <w:r w:rsidRPr="00F623E9">
              <w:rPr>
                <w:sz w:val="26"/>
                <w:szCs w:val="26"/>
              </w:rPr>
              <w:t xml:space="preserve">; </w:t>
            </w:r>
            <w:proofErr w:type="gramEnd"/>
          </w:p>
          <w:p w:rsidR="00232ECB" w:rsidRPr="00F623E9" w:rsidRDefault="00232ECB" w:rsidP="00A858D7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 w:rsidRPr="00A858D7">
              <w:rPr>
                <w:sz w:val="26"/>
                <w:szCs w:val="26"/>
              </w:rPr>
              <w:t xml:space="preserve">срок эксплуатации техники, автотранспорта, оборудования, мобильных торговых объектов в году получения средств не должен </w:t>
            </w:r>
            <w:r w:rsidRPr="00F623E9">
              <w:rPr>
                <w:sz w:val="26"/>
                <w:szCs w:val="26"/>
              </w:rPr>
              <w:t xml:space="preserve">превышать </w:t>
            </w:r>
            <w:r w:rsidR="003D0DA8" w:rsidRPr="00F623E9">
              <w:rPr>
                <w:sz w:val="26"/>
                <w:szCs w:val="26"/>
              </w:rPr>
              <w:t>3</w:t>
            </w:r>
            <w:r w:rsidRPr="00F623E9">
              <w:rPr>
                <w:sz w:val="26"/>
                <w:szCs w:val="26"/>
              </w:rPr>
              <w:t xml:space="preserve"> года с года их производства; </w:t>
            </w:r>
          </w:p>
          <w:p w:rsidR="00232ECB" w:rsidRPr="00F623E9" w:rsidRDefault="00232ECB" w:rsidP="00A858D7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 w:rsidRPr="00F623E9">
              <w:rPr>
                <w:sz w:val="26"/>
                <w:szCs w:val="26"/>
              </w:rPr>
              <w:t xml:space="preserve">источником возмещения затрат участника отбора, связанных с приобретением техники, автотранспорта, оборудования, </w:t>
            </w:r>
            <w:r w:rsidR="007642B3" w:rsidRPr="00F623E9">
              <w:rPr>
                <w:sz w:val="26"/>
                <w:szCs w:val="26"/>
              </w:rPr>
              <w:t>объектов, не может быть грант «</w:t>
            </w:r>
            <w:proofErr w:type="spellStart"/>
            <w:r w:rsidRPr="00F623E9">
              <w:rPr>
                <w:sz w:val="26"/>
                <w:szCs w:val="26"/>
              </w:rPr>
              <w:t>Агростартап</w:t>
            </w:r>
            <w:proofErr w:type="spellEnd"/>
            <w:r w:rsidR="007642B3" w:rsidRPr="00F623E9">
              <w:rPr>
                <w:sz w:val="26"/>
                <w:szCs w:val="26"/>
              </w:rPr>
              <w:t>»</w:t>
            </w:r>
            <w:r w:rsidRPr="00F623E9">
              <w:rPr>
                <w:sz w:val="26"/>
                <w:szCs w:val="26"/>
              </w:rPr>
              <w:t xml:space="preserve">, полученный крестьянским (фермерским) хозяйством или индивидуальным предпринимателем; </w:t>
            </w:r>
          </w:p>
          <w:p w:rsidR="00C9109B" w:rsidRPr="00F623E9" w:rsidRDefault="00232ECB" w:rsidP="00C9109B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 w:rsidRPr="00F623E9">
              <w:rPr>
                <w:sz w:val="26"/>
                <w:szCs w:val="26"/>
              </w:rPr>
              <w:t xml:space="preserve">не допускается приобретение техники, автотранспорта, оборудования, мобильных торговых объектов сельскохозяйственным потребительским кооперативом у своих членов </w:t>
            </w:r>
            <w:r w:rsidR="00C9109B" w:rsidRPr="00F623E9">
              <w:rPr>
                <w:sz w:val="26"/>
                <w:szCs w:val="26"/>
              </w:rPr>
              <w:t xml:space="preserve">(включая ассоциированных), в том числе у бывших членов; </w:t>
            </w:r>
          </w:p>
          <w:p w:rsidR="00232ECB" w:rsidRPr="00A858D7" w:rsidRDefault="00232ECB" w:rsidP="00A858D7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 w:rsidRPr="00F623E9">
              <w:rPr>
                <w:sz w:val="26"/>
                <w:szCs w:val="26"/>
              </w:rPr>
              <w:t xml:space="preserve">внесение в неделимый фонд приобретенных техники, автотранспорта, оборудования, мобильных торговых объектов в </w:t>
            </w:r>
            <w:r w:rsidR="00F623E9" w:rsidRPr="00F623E9">
              <w:rPr>
                <w:sz w:val="26"/>
                <w:szCs w:val="26"/>
              </w:rPr>
              <w:t>срок не позднее 30 календарных дней после их приобретения</w:t>
            </w:r>
            <w:r w:rsidRPr="00F623E9">
              <w:rPr>
                <w:sz w:val="26"/>
                <w:szCs w:val="26"/>
              </w:rPr>
              <w:t>. В случае если источником затрат сельскохозяйственного потребительского</w:t>
            </w:r>
            <w:r w:rsidRPr="00A858D7">
              <w:rPr>
                <w:sz w:val="26"/>
                <w:szCs w:val="26"/>
              </w:rPr>
              <w:t xml:space="preserve"> кооператива, являются кредитные средства российских кредитных организаций, допускается внесение в неделимый фонд приобретенного имущества после полного погашения обязательств, предусмотренных кредитным договором, связанных с приобретением техники, автотранспорта, оборудования, объектов; </w:t>
            </w:r>
          </w:p>
          <w:p w:rsidR="00232ECB" w:rsidRPr="00A858D7" w:rsidRDefault="00232ECB" w:rsidP="00A858D7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 w:rsidRPr="00A858D7">
              <w:rPr>
                <w:sz w:val="26"/>
                <w:szCs w:val="26"/>
              </w:rPr>
              <w:t>1</w:t>
            </w:r>
            <w:r w:rsidR="00E23461">
              <w:rPr>
                <w:sz w:val="26"/>
                <w:szCs w:val="26"/>
              </w:rPr>
              <w:t>7</w:t>
            </w:r>
            <w:r w:rsidRPr="00A858D7">
              <w:rPr>
                <w:sz w:val="26"/>
                <w:szCs w:val="26"/>
              </w:rPr>
              <w:t xml:space="preserve">) для возмещения части затрат, связанных с закупкой сельскохозяйственной продукции у членов сельскохозяйственного </w:t>
            </w:r>
            <w:r w:rsidRPr="00A858D7">
              <w:rPr>
                <w:sz w:val="26"/>
                <w:szCs w:val="26"/>
              </w:rPr>
              <w:lastRenderedPageBreak/>
              <w:t xml:space="preserve">потребительского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кооператива: </w:t>
            </w:r>
          </w:p>
          <w:p w:rsidR="00295B8F" w:rsidRPr="00F623E9" w:rsidRDefault="00295B8F" w:rsidP="00295B8F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F623E9">
              <w:rPr>
                <w:sz w:val="26"/>
                <w:szCs w:val="26"/>
              </w:rPr>
              <w:t>затраты, связанные с закупкой сельскохозяйственной продукции у членов сельскохозяйственного потребительского кооператива (кроме ассоциированных членов) и (или) с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 за I–III кварталы, понесены участником отбора в 2024 году, а затраты, связанные с закупкой сельскохозяйственной продукции у членов сельскохозяйственного потребительского</w:t>
            </w:r>
            <w:proofErr w:type="gramEnd"/>
            <w:r w:rsidRPr="00F623E9">
              <w:rPr>
                <w:sz w:val="26"/>
                <w:szCs w:val="26"/>
              </w:rPr>
              <w:t xml:space="preserve"> кооператива (кроме ассоциированных членов) и (или) с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 за IV квартал – в 2023 году; </w:t>
            </w:r>
          </w:p>
          <w:p w:rsidR="00232ECB" w:rsidRPr="00A858D7" w:rsidRDefault="00232ECB" w:rsidP="00A858D7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A858D7">
              <w:rPr>
                <w:sz w:val="26"/>
                <w:szCs w:val="26"/>
              </w:rPr>
              <w:t>объем продукции</w:t>
            </w:r>
            <w:r w:rsidR="00571867">
              <w:rPr>
                <w:sz w:val="26"/>
                <w:szCs w:val="26"/>
              </w:rPr>
              <w:t xml:space="preserve"> и (или) дикорастущих пищевых ресурсов</w:t>
            </w:r>
            <w:r w:rsidRPr="00A858D7">
              <w:rPr>
                <w:sz w:val="26"/>
                <w:szCs w:val="26"/>
              </w:rPr>
              <w:t>, закупленн</w:t>
            </w:r>
            <w:r w:rsidR="00571867">
              <w:rPr>
                <w:sz w:val="26"/>
                <w:szCs w:val="26"/>
              </w:rPr>
              <w:t>ых</w:t>
            </w:r>
            <w:r w:rsidRPr="00A858D7">
              <w:rPr>
                <w:sz w:val="26"/>
                <w:szCs w:val="26"/>
              </w:rPr>
              <w:t xml:space="preserve"> у одного члена сельскохозяйственного потребительского кооператива и (или) гражданина, ведущего личное подсобное хозяйство, не являющегося членом этого сельскохозяйственного потребительского кооператива, не </w:t>
            </w:r>
            <w:r w:rsidR="00C9109B">
              <w:rPr>
                <w:sz w:val="26"/>
                <w:szCs w:val="26"/>
              </w:rPr>
              <w:t xml:space="preserve">должен </w:t>
            </w:r>
            <w:r w:rsidRPr="00A858D7">
              <w:rPr>
                <w:sz w:val="26"/>
                <w:szCs w:val="26"/>
              </w:rPr>
              <w:t>превышат</w:t>
            </w:r>
            <w:r w:rsidR="00C9109B">
              <w:rPr>
                <w:sz w:val="26"/>
                <w:szCs w:val="26"/>
              </w:rPr>
              <w:t>ь</w:t>
            </w:r>
            <w:r w:rsidRPr="00A858D7">
              <w:rPr>
                <w:sz w:val="26"/>
                <w:szCs w:val="26"/>
              </w:rPr>
              <w:t xml:space="preserve"> 15 процентов всего объема продукции в стоимостном выражении, закупленной сельскохозяйственным потребительским кооперативом у членов сельскохозяйственного потребительского кооператива и (или) у граждан, ведущих личные подсобные хозяйства, не являющихся членами этого</w:t>
            </w:r>
            <w:proofErr w:type="gramEnd"/>
            <w:r w:rsidRPr="00A858D7">
              <w:rPr>
                <w:sz w:val="26"/>
                <w:szCs w:val="26"/>
              </w:rPr>
              <w:t xml:space="preserve"> сельскохозяйственного потребительского кооператива, по итогам отчетного бухгалтерского периода (квартала) финансового года, за который предоставляется возмещение части затрат. </w:t>
            </w:r>
            <w:proofErr w:type="gramStart"/>
            <w:r w:rsidRPr="00A858D7">
              <w:rPr>
                <w:sz w:val="26"/>
                <w:szCs w:val="26"/>
              </w:rPr>
              <w:t xml:space="preserve">В случае если </w:t>
            </w:r>
            <w:r w:rsidR="00571048">
              <w:rPr>
                <w:sz w:val="26"/>
                <w:szCs w:val="26"/>
              </w:rPr>
              <w:t xml:space="preserve">этот </w:t>
            </w:r>
            <w:r w:rsidRPr="00A858D7">
              <w:rPr>
                <w:sz w:val="26"/>
                <w:szCs w:val="26"/>
              </w:rPr>
              <w:t xml:space="preserve">объем превышает 15 процентов всего объема продукции в стоимостном выражении, закупленной сельскохозяйственным потребительским </w:t>
            </w:r>
            <w:r w:rsidRPr="00A858D7">
              <w:rPr>
                <w:sz w:val="26"/>
                <w:szCs w:val="26"/>
              </w:rPr>
              <w:lastRenderedPageBreak/>
              <w:t>кооперативом у членов сельскохозяйственного потребительского кооператива и (или) у граждан, ведущих личные подсобные хозяйства, не являющихся членами этого сельскохозяйственного потребительского кооператива, по итогам отчетного бухгалтерского периода (квартала) финансового года, возмещение части затрат, связанных с закупкой сельскохозяйственной продукции, осуществляется на основании расчета указанного максимального</w:t>
            </w:r>
            <w:proofErr w:type="gramEnd"/>
            <w:r w:rsidRPr="00A858D7">
              <w:rPr>
                <w:sz w:val="26"/>
                <w:szCs w:val="26"/>
              </w:rPr>
              <w:t xml:space="preserve"> объема продукции; </w:t>
            </w:r>
          </w:p>
          <w:p w:rsidR="002C45A4" w:rsidRPr="00A858D7" w:rsidRDefault="00232ECB" w:rsidP="00A858D7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r w:rsidRPr="00A858D7">
              <w:rPr>
                <w:sz w:val="26"/>
                <w:szCs w:val="26"/>
              </w:rPr>
              <w:t xml:space="preserve">оплата стоимости закупки сельскохозяйственной продукции </w:t>
            </w:r>
            <w:r w:rsidR="00C9109B">
              <w:rPr>
                <w:sz w:val="26"/>
                <w:szCs w:val="26"/>
              </w:rPr>
              <w:t>и (или) дикорастущих пищевых ресурсов</w:t>
            </w:r>
            <w:r w:rsidR="00C9109B" w:rsidRPr="00A858D7">
              <w:rPr>
                <w:sz w:val="26"/>
                <w:szCs w:val="26"/>
              </w:rPr>
              <w:t xml:space="preserve"> </w:t>
            </w:r>
            <w:r w:rsidRPr="00A858D7">
              <w:rPr>
                <w:sz w:val="26"/>
                <w:szCs w:val="26"/>
              </w:rPr>
              <w:t xml:space="preserve">у членов сельскохозяйственного потребительского кооператива и (или) у граждан, ведущих личные подсобные хозяйства, не являющихся членами этого сельскохозяйственного потребительского кооператива, в полном объеме. </w:t>
            </w:r>
          </w:p>
        </w:tc>
      </w:tr>
      <w:tr w:rsidR="002C45A4" w:rsidRPr="00111600" w:rsidTr="009B79F7">
        <w:tc>
          <w:tcPr>
            <w:tcW w:w="704" w:type="dxa"/>
            <w:shd w:val="clear" w:color="auto" w:fill="auto"/>
          </w:tcPr>
          <w:p w:rsidR="002C45A4" w:rsidRPr="00A858D7" w:rsidRDefault="002C45A4" w:rsidP="009B7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13</w:t>
            </w:r>
          </w:p>
        </w:tc>
        <w:tc>
          <w:tcPr>
            <w:tcW w:w="5358" w:type="dxa"/>
            <w:shd w:val="clear" w:color="auto" w:fill="auto"/>
          </w:tcPr>
          <w:p w:rsidR="002C45A4" w:rsidRPr="00A858D7" w:rsidRDefault="002C45A4" w:rsidP="009B7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Порядок расчета размера субсидии с учетом положений </w:t>
            </w:r>
            <w:hyperlink w:anchor="Par151" w:tooltip="14. Порядок расчета размера субсидии, предоставляемой по результатам отбора получателей субсидии, определяется в решении о порядке предоставления субсидии с указанием информации, обосновывающей ее размер (формулы расчета и порядок их применения, нормативы затр" w:history="1">
              <w:r w:rsidRPr="00A858D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пунктов 14</w:t>
              </w:r>
            </w:hyperlink>
            <w:r w:rsidRPr="00A8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hyperlink w:anchor="Par154" w:tooltip="15. Размер затрат (части затрат) (недополученных доходов), указанных в пункте 14 настоящих Правил, определяется исходя из следующих составляющих (если иное не установлено решением о порядке предоставления субсидии):" w:history="1">
              <w:r w:rsidRPr="00A858D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15</w:t>
              </w:r>
            </w:hyperlink>
            <w:r w:rsidRPr="00A8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hyperlink w:anchor="Par193" w:tooltip="24. Субсидия конкретному получателю предоставляется в размере, определенном законом (решением) о бюджете, решениями Президента Российской Федерации, высшего должностного лица субъекта Российской Федерации, главы муниципального образования (за исключением главы" w:history="1">
              <w:r w:rsidRPr="00A858D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24</w:t>
              </w:r>
            </w:hyperlink>
            <w:r w:rsidRPr="00A8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Правил</w:t>
            </w:r>
          </w:p>
        </w:tc>
        <w:tc>
          <w:tcPr>
            <w:tcW w:w="8647" w:type="dxa"/>
            <w:shd w:val="clear" w:color="auto" w:fill="auto"/>
          </w:tcPr>
          <w:p w:rsidR="0032475C" w:rsidRPr="00A858D7" w:rsidRDefault="002C45A4" w:rsidP="00A858D7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color w:val="000000" w:themeColor="text1"/>
                <w:sz w:val="26"/>
                <w:szCs w:val="26"/>
              </w:rPr>
            </w:pPr>
            <w:r w:rsidRPr="00A858D7">
              <w:rPr>
                <w:color w:val="000000" w:themeColor="text1"/>
                <w:sz w:val="26"/>
                <w:szCs w:val="26"/>
              </w:rPr>
              <w:t>Размер субсидии, предоставляемой получателю субсидии</w:t>
            </w:r>
            <w:r w:rsidR="001E4FD4" w:rsidRPr="00A858D7">
              <w:rPr>
                <w:color w:val="000000" w:themeColor="text1"/>
                <w:sz w:val="26"/>
                <w:szCs w:val="26"/>
              </w:rPr>
              <w:t xml:space="preserve"> на в</w:t>
            </w:r>
            <w:r w:rsidR="0032475C" w:rsidRPr="00A858D7">
              <w:rPr>
                <w:color w:val="000000" w:themeColor="text1"/>
                <w:sz w:val="26"/>
                <w:szCs w:val="26"/>
              </w:rPr>
              <w:t>озмещение части затрат, связанных:</w:t>
            </w:r>
          </w:p>
          <w:p w:rsidR="0032475C" w:rsidRPr="00A858D7" w:rsidRDefault="0032475C" w:rsidP="0032475C">
            <w:pPr>
              <w:pStyle w:val="af8"/>
              <w:spacing w:before="0" w:beforeAutospacing="0" w:after="0" w:afterAutospacing="0"/>
              <w:ind w:firstLine="459"/>
              <w:jc w:val="both"/>
              <w:rPr>
                <w:sz w:val="26"/>
                <w:szCs w:val="26"/>
              </w:rPr>
            </w:pPr>
            <w:r w:rsidRPr="00A858D7">
              <w:rPr>
                <w:sz w:val="26"/>
                <w:szCs w:val="26"/>
              </w:rPr>
              <w:t xml:space="preserve">а) с приобретением имущества в целях последующей передачи (реализации) приобретенного имущества в собственность членов (кроме ассоциированных членов) сельскохозяйственного потребительского кооператива, </w:t>
            </w:r>
            <w:r w:rsidR="00717663" w:rsidRPr="00A858D7">
              <w:rPr>
                <w:sz w:val="26"/>
                <w:szCs w:val="26"/>
              </w:rPr>
              <w:t xml:space="preserve">– </w:t>
            </w:r>
            <w:r w:rsidR="00571048">
              <w:rPr>
                <w:sz w:val="26"/>
                <w:szCs w:val="26"/>
              </w:rPr>
              <w:t xml:space="preserve">равен </w:t>
            </w:r>
            <w:r w:rsidR="001E4FD4" w:rsidRPr="00A858D7">
              <w:rPr>
                <w:sz w:val="26"/>
                <w:szCs w:val="26"/>
              </w:rPr>
              <w:t>5</w:t>
            </w:r>
            <w:r w:rsidRPr="00A858D7">
              <w:rPr>
                <w:sz w:val="26"/>
                <w:szCs w:val="26"/>
              </w:rPr>
              <w:t>0 процент</w:t>
            </w:r>
            <w:r w:rsidR="00571048">
              <w:rPr>
                <w:sz w:val="26"/>
                <w:szCs w:val="26"/>
              </w:rPr>
              <w:t>ам</w:t>
            </w:r>
            <w:r w:rsidRPr="00A858D7">
              <w:rPr>
                <w:sz w:val="26"/>
                <w:szCs w:val="26"/>
              </w:rPr>
              <w:t xml:space="preserve"> затрат, но не более 3 </w:t>
            </w:r>
            <w:proofErr w:type="gramStart"/>
            <w:r w:rsidRPr="00A858D7">
              <w:rPr>
                <w:sz w:val="26"/>
                <w:szCs w:val="26"/>
              </w:rPr>
              <w:t>млн</w:t>
            </w:r>
            <w:proofErr w:type="gramEnd"/>
            <w:r w:rsidRPr="00A858D7">
              <w:rPr>
                <w:sz w:val="26"/>
                <w:szCs w:val="26"/>
              </w:rPr>
              <w:t xml:space="preserve"> рублей из расчета на один сельскохозяйственный потребительский кооператив. Стоимость имущества,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этого имущества;</w:t>
            </w:r>
          </w:p>
          <w:p w:rsidR="0032475C" w:rsidRPr="00A858D7" w:rsidRDefault="0032475C" w:rsidP="001E4FD4">
            <w:pPr>
              <w:pStyle w:val="af8"/>
              <w:spacing w:before="0" w:beforeAutospacing="0" w:after="0" w:afterAutospacing="0"/>
              <w:ind w:firstLine="459"/>
              <w:jc w:val="both"/>
              <w:rPr>
                <w:sz w:val="26"/>
                <w:szCs w:val="26"/>
              </w:rPr>
            </w:pPr>
            <w:r w:rsidRPr="00A858D7">
              <w:rPr>
                <w:sz w:val="26"/>
                <w:szCs w:val="26"/>
              </w:rPr>
              <w:t xml:space="preserve">б) с приобретением и последующим внесением в неделимый фонд техники, </w:t>
            </w:r>
            <w:r w:rsidR="00571048">
              <w:rPr>
                <w:sz w:val="26"/>
                <w:szCs w:val="26"/>
              </w:rPr>
              <w:t xml:space="preserve">автотранспорта, оборудования, </w:t>
            </w:r>
            <w:r w:rsidRPr="00A858D7">
              <w:rPr>
                <w:sz w:val="26"/>
                <w:szCs w:val="26"/>
              </w:rPr>
              <w:t xml:space="preserve">объектов, </w:t>
            </w:r>
            <w:r w:rsidR="001E4FD4" w:rsidRPr="00A858D7">
              <w:rPr>
                <w:sz w:val="26"/>
                <w:szCs w:val="26"/>
              </w:rPr>
              <w:t xml:space="preserve">– </w:t>
            </w:r>
            <w:r w:rsidR="00571048">
              <w:rPr>
                <w:sz w:val="26"/>
                <w:szCs w:val="26"/>
              </w:rPr>
              <w:t xml:space="preserve">равен </w:t>
            </w:r>
            <w:r w:rsidR="001E4FD4" w:rsidRPr="00A858D7">
              <w:rPr>
                <w:sz w:val="26"/>
                <w:szCs w:val="26"/>
              </w:rPr>
              <w:t>60 пр</w:t>
            </w:r>
            <w:r w:rsidRPr="00A858D7">
              <w:rPr>
                <w:sz w:val="26"/>
                <w:szCs w:val="26"/>
              </w:rPr>
              <w:t>оцент</w:t>
            </w:r>
            <w:r w:rsidR="00571048">
              <w:rPr>
                <w:sz w:val="26"/>
                <w:szCs w:val="26"/>
              </w:rPr>
              <w:t>ам</w:t>
            </w:r>
            <w:r w:rsidRPr="00A858D7">
              <w:rPr>
                <w:sz w:val="26"/>
                <w:szCs w:val="26"/>
              </w:rPr>
              <w:t xml:space="preserve"> затрат, но не более 10 </w:t>
            </w:r>
            <w:proofErr w:type="gramStart"/>
            <w:r w:rsidRPr="00A858D7">
              <w:rPr>
                <w:sz w:val="26"/>
                <w:szCs w:val="26"/>
              </w:rPr>
              <w:t>млн</w:t>
            </w:r>
            <w:proofErr w:type="gramEnd"/>
            <w:r w:rsidRPr="00A858D7">
              <w:rPr>
                <w:sz w:val="26"/>
                <w:szCs w:val="26"/>
              </w:rPr>
              <w:t xml:space="preserve"> рублей из расчета на один сельскохозяйственный потребительский кооператив</w:t>
            </w:r>
            <w:r w:rsidR="00D70324" w:rsidRPr="00A858D7">
              <w:rPr>
                <w:sz w:val="26"/>
                <w:szCs w:val="26"/>
              </w:rPr>
              <w:t>;</w:t>
            </w:r>
            <w:r w:rsidRPr="00A858D7">
              <w:rPr>
                <w:sz w:val="26"/>
                <w:szCs w:val="26"/>
              </w:rPr>
              <w:t xml:space="preserve"> </w:t>
            </w:r>
          </w:p>
          <w:p w:rsidR="0032475C" w:rsidRPr="00A858D7" w:rsidRDefault="0032475C" w:rsidP="0032475C">
            <w:pPr>
              <w:pStyle w:val="af8"/>
              <w:spacing w:before="0" w:beforeAutospacing="0" w:after="0" w:afterAutospacing="0"/>
              <w:ind w:firstLine="459"/>
              <w:jc w:val="both"/>
              <w:rPr>
                <w:sz w:val="26"/>
                <w:szCs w:val="26"/>
              </w:rPr>
            </w:pPr>
            <w:r w:rsidRPr="00A858D7">
              <w:rPr>
                <w:sz w:val="26"/>
                <w:szCs w:val="26"/>
              </w:rPr>
              <w:t xml:space="preserve">в) с закупкой сельскохозяйственной продукции (кроме мяса свиней и свиней на убой) и (или) дикорастущих пищевых ресурсов у членов сельскохозяйственного потребительского кооператива (кроме ассоциированных членов) и (или) у граждан, ведущих личные подсобные хозяйства, не являющихся членами этого сельскохозяйственного </w:t>
            </w:r>
            <w:r w:rsidRPr="00A858D7">
              <w:rPr>
                <w:sz w:val="26"/>
                <w:szCs w:val="26"/>
              </w:rPr>
              <w:lastRenderedPageBreak/>
              <w:t xml:space="preserve">потребительского кооператива, </w:t>
            </w:r>
            <w:r w:rsidR="00D70324" w:rsidRPr="00A858D7">
              <w:rPr>
                <w:sz w:val="26"/>
                <w:szCs w:val="26"/>
              </w:rPr>
              <w:t xml:space="preserve">– </w:t>
            </w:r>
            <w:r w:rsidR="00571048">
              <w:rPr>
                <w:sz w:val="26"/>
                <w:szCs w:val="26"/>
              </w:rPr>
              <w:t>равен</w:t>
            </w:r>
            <w:r w:rsidRPr="00A858D7">
              <w:rPr>
                <w:sz w:val="26"/>
                <w:szCs w:val="26"/>
              </w:rPr>
              <w:t xml:space="preserve">: </w:t>
            </w:r>
          </w:p>
          <w:p w:rsidR="0032475C" w:rsidRPr="00A858D7" w:rsidRDefault="00D70324" w:rsidP="0032475C">
            <w:pPr>
              <w:pStyle w:val="af8"/>
              <w:spacing w:before="0" w:beforeAutospacing="0" w:after="0" w:afterAutospacing="0"/>
              <w:ind w:firstLine="459"/>
              <w:jc w:val="both"/>
              <w:rPr>
                <w:sz w:val="26"/>
                <w:szCs w:val="26"/>
              </w:rPr>
            </w:pPr>
            <w:proofErr w:type="gramStart"/>
            <w:r w:rsidRPr="00A858D7">
              <w:rPr>
                <w:sz w:val="26"/>
                <w:szCs w:val="26"/>
              </w:rPr>
              <w:t>10 процент</w:t>
            </w:r>
            <w:r w:rsidR="00571048">
              <w:rPr>
                <w:sz w:val="26"/>
                <w:szCs w:val="26"/>
              </w:rPr>
              <w:t>ам</w:t>
            </w:r>
            <w:r w:rsidRPr="00A858D7">
              <w:rPr>
                <w:sz w:val="26"/>
                <w:szCs w:val="26"/>
              </w:rPr>
              <w:t xml:space="preserve"> затрат, –</w:t>
            </w:r>
            <w:r w:rsidR="0032475C" w:rsidRPr="00A858D7">
              <w:rPr>
                <w:sz w:val="26"/>
                <w:szCs w:val="26"/>
              </w:rPr>
              <w:t xml:space="preserve"> если выручка от реализации продукции и (или) дикорастущих пищевых ресурсов, закупленной у членов сельскохозяйственного потребительского кооператива и (или) у граждан, ведущих личные подсобные хозяйства, не являющихся членами этого сельскохозяйственного потребительского кооператива</w:t>
            </w:r>
            <w:r w:rsidR="00571048">
              <w:rPr>
                <w:sz w:val="26"/>
                <w:szCs w:val="26"/>
              </w:rPr>
              <w:t xml:space="preserve"> (далее – выручка от реализации продукции)</w:t>
            </w:r>
            <w:r w:rsidR="0032475C" w:rsidRPr="00A858D7">
              <w:rPr>
                <w:sz w:val="26"/>
                <w:szCs w:val="26"/>
              </w:rPr>
              <w:t xml:space="preserve">, по итогам отчетного бухгалтерского периода (квартала) финансового года, за который предоставляется </w:t>
            </w:r>
            <w:r w:rsidR="00571048">
              <w:rPr>
                <w:sz w:val="26"/>
                <w:szCs w:val="26"/>
              </w:rPr>
              <w:t>субсидия</w:t>
            </w:r>
            <w:r w:rsidR="0032475C" w:rsidRPr="00A858D7">
              <w:rPr>
                <w:sz w:val="26"/>
                <w:szCs w:val="26"/>
              </w:rPr>
              <w:t>, составляет от 100 тыс. рублей до 5000 тыс. рублей</w:t>
            </w:r>
            <w:proofErr w:type="gramEnd"/>
            <w:r w:rsidR="0032475C" w:rsidRPr="00A858D7">
              <w:rPr>
                <w:sz w:val="26"/>
                <w:szCs w:val="26"/>
              </w:rPr>
              <w:t xml:space="preserve"> включительно; </w:t>
            </w:r>
          </w:p>
          <w:p w:rsidR="0032475C" w:rsidRPr="00A858D7" w:rsidRDefault="0032475C" w:rsidP="0032475C">
            <w:pPr>
              <w:pStyle w:val="af8"/>
              <w:spacing w:before="0" w:beforeAutospacing="0" w:after="0" w:afterAutospacing="0"/>
              <w:ind w:firstLine="459"/>
              <w:jc w:val="both"/>
              <w:rPr>
                <w:sz w:val="26"/>
                <w:szCs w:val="26"/>
              </w:rPr>
            </w:pPr>
            <w:r w:rsidRPr="00A858D7">
              <w:rPr>
                <w:sz w:val="26"/>
                <w:szCs w:val="26"/>
              </w:rPr>
              <w:t>12 процент</w:t>
            </w:r>
            <w:r w:rsidR="00571048">
              <w:rPr>
                <w:sz w:val="26"/>
                <w:szCs w:val="26"/>
              </w:rPr>
              <w:t>ам</w:t>
            </w:r>
            <w:r w:rsidRPr="00A858D7">
              <w:rPr>
                <w:sz w:val="26"/>
                <w:szCs w:val="26"/>
              </w:rPr>
              <w:t xml:space="preserve"> затрат, </w:t>
            </w:r>
            <w:r w:rsidR="00B11025" w:rsidRPr="00A858D7">
              <w:rPr>
                <w:sz w:val="26"/>
                <w:szCs w:val="26"/>
              </w:rPr>
              <w:t>–</w:t>
            </w:r>
            <w:r w:rsidRPr="00A858D7">
              <w:rPr>
                <w:sz w:val="26"/>
                <w:szCs w:val="26"/>
              </w:rPr>
              <w:t xml:space="preserve"> если выручка от реализации продукции по итогам отчетного бухгалтерского периода (квартала) финансового года, за который предоставляется </w:t>
            </w:r>
            <w:r w:rsidR="00571048">
              <w:rPr>
                <w:sz w:val="26"/>
                <w:szCs w:val="26"/>
              </w:rPr>
              <w:t>субсидия</w:t>
            </w:r>
            <w:r w:rsidRPr="00A858D7">
              <w:rPr>
                <w:sz w:val="26"/>
                <w:szCs w:val="26"/>
              </w:rPr>
              <w:t xml:space="preserve">, составляет от 5001 тыс. рублей до 25000 тыс. рублей включительно; </w:t>
            </w:r>
          </w:p>
          <w:p w:rsidR="0032475C" w:rsidRPr="00A858D7" w:rsidRDefault="0032475C" w:rsidP="0032475C">
            <w:pPr>
              <w:pStyle w:val="af8"/>
              <w:spacing w:before="0" w:beforeAutospacing="0" w:after="0" w:afterAutospacing="0"/>
              <w:ind w:firstLine="459"/>
              <w:jc w:val="both"/>
              <w:rPr>
                <w:sz w:val="26"/>
                <w:szCs w:val="26"/>
              </w:rPr>
            </w:pPr>
            <w:r w:rsidRPr="00A858D7">
              <w:rPr>
                <w:sz w:val="26"/>
                <w:szCs w:val="26"/>
              </w:rPr>
              <w:t>15 процент</w:t>
            </w:r>
            <w:r w:rsidR="00571048">
              <w:rPr>
                <w:sz w:val="26"/>
                <w:szCs w:val="26"/>
              </w:rPr>
              <w:t>ам</w:t>
            </w:r>
            <w:r w:rsidRPr="00A858D7">
              <w:rPr>
                <w:sz w:val="26"/>
                <w:szCs w:val="26"/>
              </w:rPr>
              <w:t xml:space="preserve"> затрат, но не более 20 </w:t>
            </w:r>
            <w:proofErr w:type="gramStart"/>
            <w:r w:rsidRPr="00A858D7">
              <w:rPr>
                <w:sz w:val="26"/>
                <w:szCs w:val="26"/>
              </w:rPr>
              <w:t>млн</w:t>
            </w:r>
            <w:proofErr w:type="gramEnd"/>
            <w:r w:rsidRPr="00A858D7">
              <w:rPr>
                <w:sz w:val="26"/>
                <w:szCs w:val="26"/>
              </w:rPr>
              <w:t xml:space="preserve"> рублей из расчета на один сельскохозяйственный потребительский кооператив, </w:t>
            </w:r>
            <w:r w:rsidR="00B11025" w:rsidRPr="00A858D7">
              <w:rPr>
                <w:sz w:val="26"/>
                <w:szCs w:val="26"/>
              </w:rPr>
              <w:t>–</w:t>
            </w:r>
            <w:r w:rsidRPr="00A858D7">
              <w:rPr>
                <w:sz w:val="26"/>
                <w:szCs w:val="26"/>
              </w:rPr>
              <w:t xml:space="preserve"> если выручка от реализации продукции по итогам отчетного бухгалтерского периода (квартала) финансового года, за который предоставляется </w:t>
            </w:r>
            <w:r w:rsidR="00571048">
              <w:rPr>
                <w:sz w:val="26"/>
                <w:szCs w:val="26"/>
              </w:rPr>
              <w:t>субсидия</w:t>
            </w:r>
            <w:r w:rsidRPr="00A858D7">
              <w:rPr>
                <w:sz w:val="26"/>
                <w:szCs w:val="26"/>
              </w:rPr>
              <w:t xml:space="preserve">, составляет более 25000 тыс. рублей; </w:t>
            </w:r>
          </w:p>
          <w:p w:rsidR="00A858D7" w:rsidRDefault="0032475C" w:rsidP="00A858D7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8D7">
              <w:rPr>
                <w:rFonts w:ascii="Times New Roman" w:hAnsi="Times New Roman" w:cs="Times New Roman"/>
                <w:sz w:val="26"/>
                <w:szCs w:val="26"/>
              </w:rPr>
              <w:t>Выручка от реализации продукции рассчитывается по тому виду продукции или виду дикорастущих пищевых ресурсов, которые закуплены сельскохозяйственным потребительским кооперативом у своих членов и (или) у граждан, ведущих личные подсобные хозяйства, не являющихся членами этого сельскохозяйственного потребительского кооператива.</w:t>
            </w:r>
          </w:p>
          <w:p w:rsidR="00571048" w:rsidRPr="00A858D7" w:rsidRDefault="00571048" w:rsidP="00571048">
            <w:pPr>
              <w:pStyle w:val="af8"/>
              <w:spacing w:before="0" w:beforeAutospacing="0" w:after="0" w:afterAutospacing="0" w:line="288" w:lineRule="atLeast"/>
              <w:ind w:firstLine="540"/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  <w:r w:rsidRPr="00A858D7">
              <w:rPr>
                <w:color w:val="000000" w:themeColor="text1"/>
                <w:sz w:val="26"/>
                <w:szCs w:val="26"/>
              </w:rPr>
              <w:t>Размер субсидии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858D7">
              <w:rPr>
                <w:color w:val="000000" w:themeColor="text1"/>
                <w:sz w:val="26"/>
                <w:szCs w:val="26"/>
              </w:rPr>
              <w:t>предоставляе</w:t>
            </w:r>
            <w:r>
              <w:rPr>
                <w:color w:val="000000" w:themeColor="text1"/>
                <w:sz w:val="26"/>
                <w:szCs w:val="26"/>
              </w:rPr>
              <w:t>тся</w:t>
            </w:r>
            <w:r w:rsidRPr="00A858D7">
              <w:rPr>
                <w:color w:val="000000" w:themeColor="text1"/>
                <w:sz w:val="26"/>
                <w:szCs w:val="26"/>
              </w:rPr>
              <w:t xml:space="preserve"> на возмещение части затрат </w:t>
            </w:r>
            <w:r w:rsidRPr="00A858D7">
              <w:rPr>
                <w:sz w:val="26"/>
                <w:szCs w:val="26"/>
              </w:rPr>
              <w:t>без учета налога на добавленную стоимость</w:t>
            </w:r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Д</w:t>
            </w:r>
            <w:r w:rsidRPr="00A858D7">
              <w:rPr>
                <w:sz w:val="26"/>
                <w:szCs w:val="26"/>
              </w:rPr>
              <w:t>ля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стоимость)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</w:tr>
      <w:tr w:rsidR="006F1D6A" w:rsidRPr="00111600" w:rsidTr="009B79F7">
        <w:tc>
          <w:tcPr>
            <w:tcW w:w="704" w:type="dxa"/>
            <w:shd w:val="clear" w:color="auto" w:fill="auto"/>
          </w:tcPr>
          <w:p w:rsidR="006F1D6A" w:rsidRPr="006F1D6A" w:rsidRDefault="006F1D6A" w:rsidP="00295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D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5358" w:type="dxa"/>
            <w:shd w:val="clear" w:color="auto" w:fill="auto"/>
          </w:tcPr>
          <w:p w:rsidR="006F1D6A" w:rsidRPr="006F1D6A" w:rsidRDefault="006F1D6A" w:rsidP="00295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D6A">
              <w:rPr>
                <w:rFonts w:ascii="Times New Roman" w:hAnsi="Times New Roman" w:cs="Times New Roman"/>
                <w:sz w:val="26"/>
                <w:szCs w:val="26"/>
              </w:rPr>
              <w:t xml:space="preserve">Понятия, используемые для целей решения о </w:t>
            </w:r>
            <w:r w:rsidRPr="006F1D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порядке предоставления субсидии</w:t>
            </w:r>
          </w:p>
        </w:tc>
        <w:tc>
          <w:tcPr>
            <w:tcW w:w="8647" w:type="dxa"/>
            <w:shd w:val="clear" w:color="auto" w:fill="auto"/>
          </w:tcPr>
          <w:p w:rsidR="006F1D6A" w:rsidRPr="00E21C1D" w:rsidRDefault="006F1D6A" w:rsidP="00E21C1D">
            <w:pPr>
              <w:pStyle w:val="af8"/>
              <w:spacing w:before="0" w:beforeAutospacing="0" w:after="0" w:afterAutospacing="0"/>
              <w:ind w:firstLine="539"/>
              <w:jc w:val="both"/>
              <w:rPr>
                <w:color w:val="000000" w:themeColor="text1"/>
                <w:sz w:val="26"/>
                <w:szCs w:val="26"/>
              </w:rPr>
            </w:pPr>
            <w:r w:rsidRPr="00E21C1D">
              <w:rPr>
                <w:color w:val="000000" w:themeColor="text1"/>
                <w:sz w:val="26"/>
                <w:szCs w:val="26"/>
              </w:rPr>
              <w:lastRenderedPageBreak/>
              <w:t xml:space="preserve">Затраты сельскохозяйственного потребительского кооператива – </w:t>
            </w:r>
            <w:r w:rsidRPr="00E21C1D">
              <w:rPr>
                <w:color w:val="000000" w:themeColor="text1"/>
                <w:sz w:val="26"/>
                <w:szCs w:val="26"/>
              </w:rPr>
              <w:lastRenderedPageBreak/>
              <w:t xml:space="preserve">средства, уплаченные сельскохозяйственным потребительским кооперативом своим членам за произведенную ими сельскохозяйственную продукцию или собранные дикорастущие пищевые ресурсы в целях </w:t>
            </w:r>
            <w:r w:rsidR="00E21C1D" w:rsidRPr="00E21C1D">
              <w:rPr>
                <w:color w:val="000000" w:themeColor="text1"/>
                <w:sz w:val="26"/>
                <w:szCs w:val="26"/>
              </w:rPr>
              <w:t>их</w:t>
            </w:r>
            <w:r w:rsidRPr="00E21C1D">
              <w:rPr>
                <w:color w:val="000000" w:themeColor="text1"/>
                <w:sz w:val="26"/>
                <w:szCs w:val="26"/>
              </w:rPr>
              <w:t xml:space="preserve"> дальнейшей реализации или переработки с последующей реализацией;</w:t>
            </w:r>
          </w:p>
          <w:p w:rsidR="00E21C1D" w:rsidRPr="00F623E9" w:rsidRDefault="006F1D6A" w:rsidP="00F623E9">
            <w:pPr>
              <w:pStyle w:val="af8"/>
              <w:spacing w:before="0" w:beforeAutospacing="0" w:after="0" w:afterAutospacing="0"/>
              <w:ind w:firstLine="539"/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E21C1D">
              <w:rPr>
                <w:color w:val="000000" w:themeColor="text1"/>
                <w:sz w:val="26"/>
                <w:szCs w:val="26"/>
              </w:rPr>
              <w:t xml:space="preserve">сельскохозяйственный потребительский кооператив </w:t>
            </w:r>
            <w:r w:rsidR="00E21C1D" w:rsidRPr="00E21C1D">
              <w:rPr>
                <w:color w:val="000000" w:themeColor="text1"/>
                <w:sz w:val="26"/>
                <w:szCs w:val="26"/>
              </w:rPr>
              <w:t>–</w:t>
            </w:r>
            <w:r w:rsidRPr="00E21C1D">
              <w:rPr>
                <w:color w:val="000000" w:themeColor="text1"/>
                <w:sz w:val="26"/>
                <w:szCs w:val="26"/>
              </w:rPr>
              <w:t xml:space="preserve"> юридическое лицо, </w:t>
            </w:r>
            <w:r w:rsidR="00E21C1D" w:rsidRPr="00E21C1D">
              <w:rPr>
                <w:color w:val="000000" w:themeColor="text1"/>
                <w:sz w:val="26"/>
                <w:szCs w:val="26"/>
              </w:rPr>
              <w:t xml:space="preserve">являющееся субъектом малого и среднего предпринимательства в соответствии с Федеральным </w:t>
            </w:r>
            <w:hyperlink r:id="rId17" w:history="1">
              <w:r w:rsidR="00E21C1D" w:rsidRPr="00E21C1D">
                <w:rPr>
                  <w:rStyle w:val="af7"/>
                  <w:rFonts w:eastAsia="Arial"/>
                  <w:color w:val="000000" w:themeColor="text1"/>
                  <w:sz w:val="26"/>
                  <w:szCs w:val="26"/>
                  <w:u w:val="none"/>
                </w:rPr>
                <w:t>законом</w:t>
              </w:r>
            </w:hyperlink>
            <w:r w:rsidR="00E21C1D" w:rsidRPr="00E21C1D">
              <w:rPr>
                <w:color w:val="000000" w:themeColor="text1"/>
                <w:sz w:val="26"/>
                <w:szCs w:val="26"/>
              </w:rPr>
              <w:t xml:space="preserve"> от 24.07.2007 № 209-ФЗ «О развитии малого и среднего предпринимательства в Российской Федерации», </w:t>
            </w:r>
            <w:r w:rsidRPr="00E21C1D">
              <w:rPr>
                <w:color w:val="000000" w:themeColor="text1"/>
                <w:sz w:val="26"/>
                <w:szCs w:val="26"/>
              </w:rPr>
              <w:t xml:space="preserve">созданное в соответствии с Федеральным </w:t>
            </w:r>
            <w:hyperlink r:id="rId18" w:history="1">
              <w:r w:rsidRPr="00E21C1D">
                <w:rPr>
                  <w:rStyle w:val="af7"/>
                  <w:rFonts w:eastAsia="Arial"/>
                  <w:color w:val="000000" w:themeColor="text1"/>
                  <w:sz w:val="26"/>
                  <w:szCs w:val="26"/>
                  <w:u w:val="none"/>
                </w:rPr>
                <w:t>законом</w:t>
              </w:r>
            </w:hyperlink>
            <w:r w:rsidRPr="00E21C1D">
              <w:rPr>
                <w:color w:val="000000" w:themeColor="text1"/>
                <w:sz w:val="26"/>
                <w:szCs w:val="26"/>
              </w:rPr>
              <w:t xml:space="preserve"> от 08.12.1995 </w:t>
            </w:r>
            <w:r w:rsidR="00E21C1D" w:rsidRPr="00E21C1D">
              <w:rPr>
                <w:color w:val="000000" w:themeColor="text1"/>
                <w:sz w:val="26"/>
                <w:szCs w:val="26"/>
              </w:rPr>
              <w:t>№</w:t>
            </w:r>
            <w:r w:rsidRPr="00E21C1D">
              <w:rPr>
                <w:color w:val="000000" w:themeColor="text1"/>
                <w:sz w:val="26"/>
                <w:szCs w:val="26"/>
              </w:rPr>
              <w:t xml:space="preserve"> 193-ФЗ </w:t>
            </w:r>
            <w:r w:rsidR="00E21C1D" w:rsidRPr="00E21C1D">
              <w:rPr>
                <w:color w:val="000000" w:themeColor="text1"/>
                <w:sz w:val="26"/>
                <w:szCs w:val="26"/>
              </w:rPr>
              <w:t>«</w:t>
            </w:r>
            <w:r w:rsidRPr="00E21C1D">
              <w:rPr>
                <w:color w:val="000000" w:themeColor="text1"/>
                <w:sz w:val="26"/>
                <w:szCs w:val="26"/>
              </w:rPr>
              <w:t>О сельскохозяйственной кооперации</w:t>
            </w:r>
            <w:r w:rsidR="00E21C1D" w:rsidRPr="00E21C1D">
              <w:rPr>
                <w:color w:val="000000" w:themeColor="text1"/>
                <w:sz w:val="26"/>
                <w:szCs w:val="26"/>
              </w:rPr>
              <w:t>»</w:t>
            </w:r>
            <w:r w:rsidRPr="00E21C1D">
              <w:rPr>
                <w:color w:val="000000" w:themeColor="text1"/>
                <w:sz w:val="26"/>
                <w:szCs w:val="26"/>
              </w:rPr>
              <w:t xml:space="preserve"> в форме сельскохозяйственного потребительского кооператива (за исключением сельскохозяйственного </w:t>
            </w:r>
            <w:r w:rsidR="00E21C1D" w:rsidRPr="00E21C1D">
              <w:rPr>
                <w:color w:val="000000" w:themeColor="text1"/>
                <w:sz w:val="26"/>
                <w:szCs w:val="26"/>
              </w:rPr>
              <w:t xml:space="preserve">кредитного </w:t>
            </w:r>
            <w:r w:rsidRPr="00E21C1D">
              <w:rPr>
                <w:color w:val="000000" w:themeColor="text1"/>
                <w:sz w:val="26"/>
                <w:szCs w:val="26"/>
              </w:rPr>
              <w:t>потребительского кооператива), зарегистрированное на сельской территории Республики Хакасия или на территории</w:t>
            </w:r>
            <w:proofErr w:type="gramEnd"/>
            <w:r w:rsidRPr="00E21C1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E21C1D">
              <w:rPr>
                <w:color w:val="000000" w:themeColor="text1"/>
                <w:sz w:val="26"/>
                <w:szCs w:val="26"/>
              </w:rPr>
              <w:t xml:space="preserve">сельской агломерации Республики Хакасия, </w:t>
            </w:r>
            <w:r w:rsidR="00E21C1D" w:rsidRPr="00E21C1D">
              <w:rPr>
                <w:color w:val="000000" w:themeColor="text1"/>
                <w:sz w:val="26"/>
                <w:szCs w:val="26"/>
              </w:rPr>
              <w:t xml:space="preserve">осуществляющее деятельность по заготовке, хранению, подработке, переработке, сортировке, убою, первичной переработке, охлаждению, подготовке к реализации, транспортировке и реализации сельскохозяйственной продукции, дикорастущих пищевых ресурсов, а также продуктов переработки указанной продукции, </w:t>
            </w:r>
            <w:r w:rsidRPr="00E21C1D">
              <w:rPr>
                <w:color w:val="000000" w:themeColor="text1"/>
                <w:sz w:val="26"/>
                <w:szCs w:val="26"/>
              </w:rPr>
              <w:t xml:space="preserve">объединяющее не менее </w:t>
            </w:r>
            <w:r w:rsidR="00E21C1D" w:rsidRPr="00E21C1D">
              <w:rPr>
                <w:color w:val="000000" w:themeColor="text1"/>
                <w:sz w:val="26"/>
                <w:szCs w:val="26"/>
              </w:rPr>
              <w:t>5</w:t>
            </w:r>
            <w:r w:rsidRPr="00E21C1D">
              <w:rPr>
                <w:color w:val="000000" w:themeColor="text1"/>
                <w:sz w:val="26"/>
                <w:szCs w:val="26"/>
              </w:rPr>
              <w:t xml:space="preserve"> граждан</w:t>
            </w:r>
            <w:r w:rsidR="00E21C1D" w:rsidRPr="00E21C1D">
              <w:rPr>
                <w:color w:val="000000" w:themeColor="text1"/>
                <w:sz w:val="26"/>
                <w:szCs w:val="26"/>
              </w:rPr>
              <w:t xml:space="preserve"> Российской Федерации</w:t>
            </w:r>
            <w:r w:rsidRPr="00E21C1D">
              <w:rPr>
                <w:color w:val="000000" w:themeColor="text1"/>
                <w:sz w:val="26"/>
                <w:szCs w:val="26"/>
              </w:rPr>
              <w:t xml:space="preserve"> и (или) </w:t>
            </w:r>
            <w:r w:rsidR="00E21C1D" w:rsidRPr="00E21C1D">
              <w:rPr>
                <w:color w:val="000000" w:themeColor="text1"/>
                <w:sz w:val="26"/>
                <w:szCs w:val="26"/>
              </w:rPr>
              <w:t>3</w:t>
            </w:r>
            <w:r w:rsidRPr="00E21C1D">
              <w:rPr>
                <w:color w:val="000000" w:themeColor="text1"/>
                <w:sz w:val="26"/>
                <w:szCs w:val="26"/>
              </w:rPr>
              <w:t xml:space="preserve"> сельскохозяйственных товаропроизводителей (кроме ассоциированных членов)</w:t>
            </w:r>
            <w:r w:rsidR="00E21C1D" w:rsidRPr="00E21C1D">
              <w:rPr>
                <w:color w:val="000000" w:themeColor="text1"/>
                <w:sz w:val="26"/>
                <w:szCs w:val="26"/>
              </w:rPr>
              <w:t>.</w:t>
            </w:r>
            <w:proofErr w:type="gramEnd"/>
            <w:r w:rsidR="00E21C1D" w:rsidRPr="00E21C1D">
              <w:rPr>
                <w:color w:val="000000" w:themeColor="text1"/>
                <w:sz w:val="26"/>
                <w:szCs w:val="26"/>
              </w:rPr>
              <w:t xml:space="preserve"> Члены сельскохозяйственного потребительского кооператива из числа сельскохозяйственных товаропроизводителей должны относиться к </w:t>
            </w:r>
            <w:proofErr w:type="spellStart"/>
            <w:r w:rsidR="00E21C1D" w:rsidRPr="00E21C1D">
              <w:rPr>
                <w:color w:val="000000" w:themeColor="text1"/>
                <w:sz w:val="26"/>
                <w:szCs w:val="26"/>
              </w:rPr>
              <w:t>микропредприятиям</w:t>
            </w:r>
            <w:proofErr w:type="spellEnd"/>
            <w:r w:rsidR="00E21C1D" w:rsidRPr="00E21C1D">
              <w:rPr>
                <w:color w:val="000000" w:themeColor="text1"/>
                <w:sz w:val="26"/>
                <w:szCs w:val="26"/>
              </w:rPr>
              <w:t xml:space="preserve"> или малым предприятиям в соответствии с условиями, установленными Федеральным </w:t>
            </w:r>
            <w:hyperlink r:id="rId19" w:history="1">
              <w:r w:rsidR="00E21C1D" w:rsidRPr="00E21C1D">
                <w:rPr>
                  <w:rStyle w:val="af7"/>
                  <w:rFonts w:eastAsia="Arial"/>
                  <w:color w:val="000000" w:themeColor="text1"/>
                  <w:sz w:val="26"/>
                  <w:szCs w:val="26"/>
                  <w:u w:val="none"/>
                </w:rPr>
                <w:t>законом</w:t>
              </w:r>
            </w:hyperlink>
            <w:r w:rsidR="00E21C1D" w:rsidRPr="00E21C1D">
              <w:rPr>
                <w:color w:val="000000" w:themeColor="text1"/>
                <w:sz w:val="26"/>
                <w:szCs w:val="26"/>
              </w:rPr>
              <w:t xml:space="preserve"> от 24.07.2007 № 209-ФЗ «О развитии малого и среднего предпринимательства в Российской Федерации». Неделимый фонд сельскохозяйственного потребительского кооператива может быть </w:t>
            </w:r>
            <w:proofErr w:type="gramStart"/>
            <w:r w:rsidR="00E21C1D" w:rsidRPr="00E21C1D">
              <w:rPr>
                <w:color w:val="000000" w:themeColor="text1"/>
                <w:sz w:val="26"/>
                <w:szCs w:val="26"/>
              </w:rPr>
              <w:t>сформирован</w:t>
            </w:r>
            <w:proofErr w:type="gramEnd"/>
            <w:r w:rsidR="00E21C1D" w:rsidRPr="00E21C1D">
              <w:rPr>
                <w:color w:val="000000" w:themeColor="text1"/>
                <w:sz w:val="26"/>
                <w:szCs w:val="26"/>
              </w:rPr>
              <w:t xml:space="preserve"> в том числе за счет части гранта «</w:t>
            </w:r>
            <w:proofErr w:type="spellStart"/>
            <w:r w:rsidR="00E21C1D" w:rsidRPr="00E21C1D">
              <w:rPr>
                <w:color w:val="000000" w:themeColor="text1"/>
                <w:sz w:val="26"/>
                <w:szCs w:val="26"/>
              </w:rPr>
              <w:t>Агростартап</w:t>
            </w:r>
            <w:proofErr w:type="spellEnd"/>
            <w:r w:rsidR="00E21C1D" w:rsidRPr="00E21C1D">
              <w:rPr>
                <w:color w:val="000000" w:themeColor="text1"/>
                <w:sz w:val="26"/>
                <w:szCs w:val="26"/>
              </w:rPr>
              <w:t xml:space="preserve">», </w:t>
            </w:r>
            <w:r w:rsidR="00E21C1D" w:rsidRPr="00F623E9">
              <w:rPr>
                <w:color w:val="000000" w:themeColor="text1"/>
                <w:sz w:val="26"/>
                <w:szCs w:val="26"/>
              </w:rPr>
              <w:t xml:space="preserve">предоставленного </w:t>
            </w:r>
            <w:proofErr w:type="spellStart"/>
            <w:r w:rsidR="00E21C1D" w:rsidRPr="00F623E9">
              <w:rPr>
                <w:color w:val="000000" w:themeColor="text1"/>
                <w:sz w:val="26"/>
                <w:szCs w:val="26"/>
              </w:rPr>
              <w:t>грантополучателю</w:t>
            </w:r>
            <w:proofErr w:type="spellEnd"/>
            <w:r w:rsidR="00E21C1D" w:rsidRPr="00F623E9">
              <w:rPr>
                <w:color w:val="000000" w:themeColor="text1"/>
                <w:sz w:val="26"/>
                <w:szCs w:val="26"/>
              </w:rPr>
              <w:t>, который является членом этого сельскохозяйственного потребительского кооператива.</w:t>
            </w:r>
          </w:p>
          <w:p w:rsidR="00E21C1D" w:rsidRPr="00232ECB" w:rsidRDefault="00E21C1D" w:rsidP="00F623E9">
            <w:pPr>
              <w:pStyle w:val="af8"/>
              <w:spacing w:before="0" w:beforeAutospacing="0" w:after="0" w:afterAutospacing="0" w:line="288" w:lineRule="atLeast"/>
              <w:ind w:firstLine="539"/>
              <w:jc w:val="both"/>
              <w:rPr>
                <w:color w:val="000000" w:themeColor="text1"/>
                <w:sz w:val="26"/>
                <w:szCs w:val="26"/>
              </w:rPr>
            </w:pPr>
            <w:r w:rsidRPr="00F623E9">
              <w:rPr>
                <w:color w:val="000000" w:themeColor="text1"/>
                <w:sz w:val="26"/>
                <w:szCs w:val="26"/>
              </w:rPr>
              <w:t xml:space="preserve">К понятию «сельскохозяйственный потребительский кооператив» </w:t>
            </w:r>
            <w:r w:rsidRPr="00F623E9">
              <w:rPr>
                <w:color w:val="000000" w:themeColor="text1"/>
                <w:sz w:val="26"/>
                <w:szCs w:val="26"/>
              </w:rPr>
              <w:lastRenderedPageBreak/>
              <w:t xml:space="preserve">также относится потребительское общество, созданное в соответствии с </w:t>
            </w:r>
            <w:r w:rsidR="00F623E9" w:rsidRPr="00F623E9">
              <w:rPr>
                <w:sz w:val="26"/>
                <w:szCs w:val="26"/>
              </w:rPr>
              <w:t>Закон</w:t>
            </w:r>
            <w:r w:rsidR="00280369">
              <w:rPr>
                <w:sz w:val="26"/>
                <w:szCs w:val="26"/>
              </w:rPr>
              <w:t>ом</w:t>
            </w:r>
            <w:r w:rsidR="00F623E9" w:rsidRPr="00F623E9">
              <w:rPr>
                <w:sz w:val="26"/>
                <w:szCs w:val="26"/>
              </w:rPr>
              <w:t xml:space="preserve"> Р</w:t>
            </w:r>
            <w:r w:rsidR="00F623E9">
              <w:rPr>
                <w:sz w:val="26"/>
                <w:szCs w:val="26"/>
              </w:rPr>
              <w:t xml:space="preserve">оссийской </w:t>
            </w:r>
            <w:r w:rsidR="00F623E9" w:rsidRPr="00F623E9">
              <w:rPr>
                <w:sz w:val="26"/>
                <w:szCs w:val="26"/>
              </w:rPr>
              <w:t>Ф</w:t>
            </w:r>
            <w:r w:rsidR="00F623E9">
              <w:rPr>
                <w:sz w:val="26"/>
                <w:szCs w:val="26"/>
              </w:rPr>
              <w:t>едерации</w:t>
            </w:r>
            <w:r w:rsidR="00F623E9" w:rsidRPr="00F623E9">
              <w:rPr>
                <w:sz w:val="26"/>
                <w:szCs w:val="26"/>
              </w:rPr>
              <w:t xml:space="preserve"> от 19.06.1992</w:t>
            </w:r>
            <w:r w:rsidR="00F623E9">
              <w:rPr>
                <w:sz w:val="26"/>
                <w:szCs w:val="26"/>
              </w:rPr>
              <w:t xml:space="preserve"> №</w:t>
            </w:r>
            <w:r w:rsidR="00F623E9" w:rsidRPr="00F623E9">
              <w:rPr>
                <w:sz w:val="26"/>
                <w:szCs w:val="26"/>
              </w:rPr>
              <w:t xml:space="preserve"> 3085-1</w:t>
            </w:r>
            <w:r w:rsidR="00F623E9">
              <w:rPr>
                <w:sz w:val="26"/>
                <w:szCs w:val="26"/>
              </w:rPr>
              <w:t xml:space="preserve"> </w:t>
            </w:r>
            <w:r w:rsidRPr="00F623E9">
              <w:rPr>
                <w:color w:val="000000" w:themeColor="text1"/>
                <w:sz w:val="26"/>
                <w:szCs w:val="26"/>
              </w:rPr>
              <w:t>«О потребительской кооперации (потребительских обществах, их союзах) в</w:t>
            </w:r>
            <w:r w:rsidRPr="00E21C1D">
              <w:rPr>
                <w:color w:val="000000" w:themeColor="text1"/>
                <w:sz w:val="26"/>
                <w:szCs w:val="26"/>
              </w:rPr>
              <w:t xml:space="preserve"> Российской Федерации», не менее 70 </w:t>
            </w:r>
            <w:proofErr w:type="gramStart"/>
            <w:r w:rsidRPr="00E21C1D">
              <w:rPr>
                <w:color w:val="000000" w:themeColor="text1"/>
                <w:sz w:val="26"/>
                <w:szCs w:val="26"/>
              </w:rPr>
              <w:t>процентов</w:t>
            </w:r>
            <w:proofErr w:type="gramEnd"/>
            <w:r w:rsidRPr="00E21C1D">
              <w:rPr>
                <w:color w:val="000000" w:themeColor="text1"/>
                <w:sz w:val="26"/>
                <w:szCs w:val="26"/>
              </w:rPr>
              <w:t xml:space="preserve"> выручки которого формируется за счет осуществления видов деятельности по заготовке, хранению, переработке и сбыту </w:t>
            </w:r>
            <w:r w:rsidRPr="00232ECB">
              <w:rPr>
                <w:color w:val="000000" w:themeColor="text1"/>
                <w:sz w:val="26"/>
                <w:szCs w:val="26"/>
              </w:rPr>
              <w:t>сельскохозяйственной продукции, дикорастущих пищевых ресурсов, а также продуктов переработки указанной продукции;</w:t>
            </w:r>
          </w:p>
          <w:p w:rsidR="006F1D6A" w:rsidRPr="00232ECB" w:rsidRDefault="006F1D6A" w:rsidP="00232ECB">
            <w:pPr>
              <w:pStyle w:val="af8"/>
              <w:spacing w:before="0" w:beforeAutospacing="0" w:after="0" w:afterAutospacing="0"/>
              <w:ind w:firstLine="539"/>
              <w:jc w:val="both"/>
              <w:rPr>
                <w:color w:val="000000" w:themeColor="text1"/>
                <w:sz w:val="26"/>
                <w:szCs w:val="26"/>
              </w:rPr>
            </w:pPr>
            <w:r w:rsidRPr="00232ECB">
              <w:rPr>
                <w:color w:val="000000" w:themeColor="text1"/>
                <w:sz w:val="26"/>
                <w:szCs w:val="26"/>
              </w:rPr>
              <w:t xml:space="preserve">сельские агломерации </w:t>
            </w:r>
            <w:r w:rsidR="00E21C1D" w:rsidRPr="00232ECB">
              <w:rPr>
                <w:color w:val="000000" w:themeColor="text1"/>
                <w:sz w:val="26"/>
                <w:szCs w:val="26"/>
              </w:rPr>
              <w:t>–</w:t>
            </w:r>
            <w:r w:rsidRPr="00232ECB">
              <w:rPr>
                <w:color w:val="000000" w:themeColor="text1"/>
                <w:sz w:val="26"/>
                <w:szCs w:val="26"/>
              </w:rPr>
              <w:t xml:space="preserve">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</w:t>
            </w:r>
            <w:hyperlink r:id="rId20" w:history="1">
              <w:proofErr w:type="gramStart"/>
              <w:r w:rsidRPr="00232ECB">
                <w:rPr>
                  <w:rStyle w:val="af7"/>
                  <w:rFonts w:eastAsia="Arial"/>
                  <w:color w:val="000000" w:themeColor="text1"/>
                  <w:sz w:val="26"/>
                  <w:szCs w:val="26"/>
                  <w:u w:val="none"/>
                </w:rPr>
                <w:t>Перечень</w:t>
              </w:r>
            </w:hyperlink>
            <w:r w:rsidRPr="00232ECB">
              <w:rPr>
                <w:color w:val="000000" w:themeColor="text1"/>
                <w:sz w:val="26"/>
                <w:szCs w:val="26"/>
              </w:rPr>
              <w:t xml:space="preserve"> сельских агломераций на территории Республики Хакасия утвержден приложением 2 к постановлению Правительства Республики Хакасия от 09.04.2020 </w:t>
            </w:r>
            <w:r w:rsidR="00232ECB" w:rsidRPr="00232ECB">
              <w:rPr>
                <w:color w:val="000000" w:themeColor="text1"/>
                <w:sz w:val="26"/>
                <w:szCs w:val="26"/>
              </w:rPr>
              <w:t>№ 178 «</w:t>
            </w:r>
            <w:r w:rsidRPr="00232ECB">
              <w:rPr>
                <w:color w:val="000000" w:themeColor="text1"/>
                <w:sz w:val="26"/>
                <w:szCs w:val="26"/>
              </w:rPr>
              <w:t>Об утверждении Перечня сельских населенных пунктов и рабочих поселков на территории Республики Хакасия, относимых к сельским территориям, а также Перечня сельских агломераций, расположенных на территории Республики Хакасия, в целях обеспечения возможности участия муниципальных образований Республики Хакасия в отдельных мероприятиях государственной поддержки развития</w:t>
            </w:r>
            <w:proofErr w:type="gramEnd"/>
            <w:r w:rsidRPr="00232ECB">
              <w:rPr>
                <w:color w:val="000000" w:themeColor="text1"/>
                <w:sz w:val="26"/>
                <w:szCs w:val="26"/>
              </w:rPr>
              <w:t xml:space="preserve"> сельского хозяйства и комплексного развития сельских территорий</w:t>
            </w:r>
            <w:r w:rsidR="00232ECB" w:rsidRPr="00232ECB">
              <w:rPr>
                <w:color w:val="000000" w:themeColor="text1"/>
                <w:sz w:val="26"/>
                <w:szCs w:val="26"/>
              </w:rPr>
              <w:t>»</w:t>
            </w:r>
            <w:r w:rsidRPr="00232ECB">
              <w:rPr>
                <w:color w:val="000000" w:themeColor="text1"/>
                <w:sz w:val="26"/>
                <w:szCs w:val="26"/>
              </w:rPr>
              <w:t xml:space="preserve">; </w:t>
            </w:r>
          </w:p>
          <w:p w:rsidR="006F1D6A" w:rsidRPr="006F1D6A" w:rsidRDefault="006F1D6A" w:rsidP="00232ECB">
            <w:pPr>
              <w:pStyle w:val="af8"/>
              <w:spacing w:before="0" w:beforeAutospacing="0" w:after="0" w:afterAutospacing="0"/>
              <w:ind w:firstLine="540"/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F1D6A">
              <w:rPr>
                <w:sz w:val="26"/>
                <w:szCs w:val="26"/>
              </w:rPr>
              <w:t xml:space="preserve">сельские территории </w:t>
            </w:r>
            <w:r w:rsidR="00232ECB">
              <w:rPr>
                <w:sz w:val="26"/>
                <w:szCs w:val="26"/>
              </w:rPr>
              <w:t>–</w:t>
            </w:r>
            <w:r w:rsidRPr="006F1D6A">
              <w:rPr>
                <w:sz w:val="26"/>
                <w:szCs w:val="26"/>
              </w:rPr>
              <w:t xml:space="preserve">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городского округа Абакан), рабочие поселки, наделенные статусом городских поселений, рабочие поселки, входящие в состав </w:t>
            </w:r>
            <w:r w:rsidRPr="006F1D6A">
              <w:rPr>
                <w:sz w:val="26"/>
                <w:szCs w:val="26"/>
              </w:rPr>
              <w:lastRenderedPageBreak/>
              <w:t>городских поселений, муниципальных округов, городских округов (за исключением городского округа Абакан</w:t>
            </w:r>
            <w:r w:rsidRPr="00232ECB">
              <w:rPr>
                <w:color w:val="000000" w:themeColor="text1"/>
                <w:sz w:val="26"/>
                <w:szCs w:val="26"/>
              </w:rPr>
              <w:t>).</w:t>
            </w:r>
            <w:proofErr w:type="gramEnd"/>
            <w:r w:rsidRPr="00232ECB">
              <w:rPr>
                <w:color w:val="000000" w:themeColor="text1"/>
                <w:sz w:val="26"/>
                <w:szCs w:val="26"/>
              </w:rPr>
              <w:t xml:space="preserve"> </w:t>
            </w:r>
            <w:hyperlink r:id="rId21" w:history="1">
              <w:proofErr w:type="gramStart"/>
              <w:r w:rsidRPr="00232ECB">
                <w:rPr>
                  <w:rStyle w:val="af7"/>
                  <w:rFonts w:eastAsia="Arial"/>
                  <w:color w:val="000000" w:themeColor="text1"/>
                  <w:sz w:val="26"/>
                  <w:szCs w:val="26"/>
                  <w:u w:val="none"/>
                </w:rPr>
                <w:t>Перечень</w:t>
              </w:r>
            </w:hyperlink>
            <w:r w:rsidRPr="00232ECB">
              <w:rPr>
                <w:color w:val="000000" w:themeColor="text1"/>
                <w:sz w:val="26"/>
                <w:szCs w:val="26"/>
              </w:rPr>
              <w:t xml:space="preserve"> сельских </w:t>
            </w:r>
            <w:r w:rsidRPr="006F1D6A">
              <w:rPr>
                <w:sz w:val="26"/>
                <w:szCs w:val="26"/>
              </w:rPr>
              <w:t xml:space="preserve">населенных пунктов и рабочих поселков на территории Республики Хакасия, относимых к сельским территориям, утвержден приложением 1 к постановлению Правительства Республики Хакасия от 09.04.2020 </w:t>
            </w:r>
            <w:r w:rsidR="00232ECB">
              <w:rPr>
                <w:sz w:val="26"/>
                <w:szCs w:val="26"/>
              </w:rPr>
              <w:t>№ 178 «</w:t>
            </w:r>
            <w:r w:rsidRPr="006F1D6A">
              <w:rPr>
                <w:sz w:val="26"/>
                <w:szCs w:val="26"/>
              </w:rPr>
              <w:t>Об утверждении Перечня сельских населенных пунктов и рабочих поселков на территории Республики Хакасия, относимых к сельским территориям, а также Перечня сельских агломераций, расположенных на территории Республики Хакасия, в целях обеспечения возможности участия муниципальных образований</w:t>
            </w:r>
            <w:proofErr w:type="gramEnd"/>
            <w:r w:rsidRPr="006F1D6A">
              <w:rPr>
                <w:sz w:val="26"/>
                <w:szCs w:val="26"/>
              </w:rPr>
              <w:t xml:space="preserve"> Республики Хакасия в отдельных мероприятиях государственной поддержки развития сельского хозяйства и комплексного развития сельских территорий</w:t>
            </w:r>
            <w:r w:rsidR="00232ECB">
              <w:rPr>
                <w:sz w:val="26"/>
                <w:szCs w:val="26"/>
              </w:rPr>
              <w:t>»</w:t>
            </w:r>
            <w:r w:rsidRPr="006F1D6A">
              <w:rPr>
                <w:sz w:val="26"/>
                <w:szCs w:val="26"/>
              </w:rPr>
              <w:t>.</w:t>
            </w:r>
          </w:p>
        </w:tc>
      </w:tr>
      <w:tr w:rsidR="002C45A4" w:rsidRPr="00090B55" w:rsidTr="009B79F7">
        <w:tc>
          <w:tcPr>
            <w:tcW w:w="704" w:type="dxa"/>
            <w:shd w:val="clear" w:color="auto" w:fill="auto"/>
          </w:tcPr>
          <w:p w:rsidR="002C45A4" w:rsidRPr="00090B55" w:rsidRDefault="002C45A4" w:rsidP="006F1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6F1D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58" w:type="dxa"/>
            <w:shd w:val="clear" w:color="auto" w:fill="auto"/>
          </w:tcPr>
          <w:p w:rsidR="002C45A4" w:rsidRPr="00B11025" w:rsidRDefault="002C45A4" w:rsidP="009B7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025">
              <w:rPr>
                <w:rFonts w:ascii="Times New Roman" w:hAnsi="Times New Roman" w:cs="Times New Roman"/>
                <w:sz w:val="26"/>
                <w:szCs w:val="26"/>
              </w:rPr>
              <w:t>Наименование дополнительной отчетности, подлежащей представлению получателем субсидии</w:t>
            </w:r>
          </w:p>
        </w:tc>
        <w:tc>
          <w:tcPr>
            <w:tcW w:w="8647" w:type="dxa"/>
            <w:shd w:val="clear" w:color="auto" w:fill="auto"/>
          </w:tcPr>
          <w:p w:rsidR="002C45A4" w:rsidRPr="00B11025" w:rsidRDefault="002C45A4" w:rsidP="009B79F7">
            <w:pPr>
              <w:pStyle w:val="ConsPlusNormal"/>
              <w:ind w:left="34"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025">
              <w:rPr>
                <w:rFonts w:ascii="Times New Roman" w:hAnsi="Times New Roman" w:cs="Times New Roman"/>
                <w:sz w:val="26"/>
                <w:szCs w:val="26"/>
              </w:rPr>
              <w:t>Отчетность о финансово-экономическом состоянии товаропроизводителей агропромышленного комплекса за 2024 год</w:t>
            </w:r>
          </w:p>
        </w:tc>
      </w:tr>
      <w:tr w:rsidR="002C45A4" w:rsidRPr="00090B55" w:rsidTr="009B79F7">
        <w:tc>
          <w:tcPr>
            <w:tcW w:w="704" w:type="dxa"/>
          </w:tcPr>
          <w:p w:rsidR="002C45A4" w:rsidRPr="00090B55" w:rsidRDefault="002C45A4" w:rsidP="006F1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F1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358" w:type="dxa"/>
          </w:tcPr>
          <w:p w:rsidR="002C45A4" w:rsidRPr="00090B55" w:rsidRDefault="002C45A4" w:rsidP="009B7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Информация </w:t>
            </w:r>
            <w:proofErr w:type="gramStart"/>
            <w:r w:rsidRPr="00090B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возможности заключения соглашения о предоставлении субсидии с иным юридическим лицом в соответствии с </w:t>
            </w:r>
            <w:hyperlink w:anchor="Par149" w:tooltip="12. Соглашение может заключаться между главным распорядителем бюджетных средств, получателем субсидии, а также иным юридическим лицом в случае, если участие иного юридического лица в заключении соглашения предусмотрено решением о порядке предоставления субсиди" w:history="1">
              <w:r w:rsidRPr="00090B5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пунктом</w:t>
              </w:r>
              <w:proofErr w:type="gramEnd"/>
              <w:r w:rsidRPr="00090B5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12</w:t>
              </w:r>
            </w:hyperlink>
            <w:r w:rsidRPr="00090B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Правил</w:t>
            </w:r>
          </w:p>
        </w:tc>
        <w:tc>
          <w:tcPr>
            <w:tcW w:w="8647" w:type="dxa"/>
          </w:tcPr>
          <w:p w:rsidR="002C45A4" w:rsidRPr="00090B55" w:rsidRDefault="002C45A4" w:rsidP="007642B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0B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иного юридического лица в заключени</w:t>
            </w:r>
            <w:proofErr w:type="gramStart"/>
            <w:r w:rsidRPr="00090B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proofErr w:type="gramEnd"/>
            <w:r w:rsidRPr="00090B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соглашения не предусмотрено</w:t>
            </w:r>
          </w:p>
        </w:tc>
      </w:tr>
      <w:tr w:rsidR="002C45A4" w:rsidRPr="00BA1757" w:rsidTr="009B79F7">
        <w:tc>
          <w:tcPr>
            <w:tcW w:w="704" w:type="dxa"/>
            <w:shd w:val="clear" w:color="auto" w:fill="auto"/>
          </w:tcPr>
          <w:p w:rsidR="002C45A4" w:rsidRPr="00BA1757" w:rsidRDefault="002C45A4" w:rsidP="006F1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F1D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358" w:type="dxa"/>
            <w:shd w:val="clear" w:color="auto" w:fill="auto"/>
          </w:tcPr>
          <w:p w:rsidR="002C45A4" w:rsidRPr="00BA1757" w:rsidRDefault="002C45A4" w:rsidP="009B7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17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BA17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недополученных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BA17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доходов (затрат), на возмещение которых предоставляется субсидия, и перечень документов, подтверждающих фактически недополученные доходы (затраты), определенные в соответствии с </w:t>
            </w:r>
            <w:hyperlink w:anchor="Par213" w:tooltip="26. При предоставлении субсидии в порядке возмещения недополученных доходов и (или) возмещения затрат в связи с производством (реализацией) товаров, выполнением работ, оказанием услуг в соглашение в дополнение к условиям, предусмотренным разделом III настоящих" w:history="1">
              <w:r w:rsidRPr="00BA175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пунктом 26</w:t>
              </w:r>
            </w:hyperlink>
            <w:r w:rsidRPr="00BA17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Правил</w:t>
            </w:r>
          </w:p>
        </w:tc>
        <w:tc>
          <w:tcPr>
            <w:tcW w:w="8647" w:type="dxa"/>
            <w:shd w:val="clear" w:color="auto" w:fill="auto"/>
          </w:tcPr>
          <w:p w:rsidR="00095DC2" w:rsidRDefault="00095DC2" w:rsidP="00095DC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2BB8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системы поддержки фермеров и развитие сельской кооперации (реализация субъектами малого и среднего предпринимательства в АПК проектов, направленных на увеличение производства и реализации сельскохозяйственной продукции) (в том числе </w:t>
            </w:r>
            <w:proofErr w:type="spellStart"/>
            <w:r w:rsidRPr="00FA2BB8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FA2BB8">
              <w:rPr>
                <w:rFonts w:ascii="Times New Roman" w:hAnsi="Times New Roman" w:cs="Times New Roman"/>
                <w:sz w:val="26"/>
                <w:szCs w:val="26"/>
              </w:rPr>
              <w:t xml:space="preserve"> с федеральным бюджетом)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95DC2" w:rsidRPr="00FA2BB8" w:rsidRDefault="00095DC2" w:rsidP="00095DC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Возмещению подлежат затраты:</w:t>
            </w:r>
          </w:p>
          <w:p w:rsidR="00B11025" w:rsidRPr="007642B3" w:rsidRDefault="00095DC2" w:rsidP="00095DC2">
            <w:pPr>
              <w:pStyle w:val="ConsPlusNormal"/>
              <w:numPr>
                <w:ilvl w:val="0"/>
                <w:numId w:val="38"/>
              </w:numPr>
              <w:ind w:left="0" w:firstLine="4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11025" w:rsidRPr="007642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связанные </w:t>
            </w:r>
            <w:r w:rsidR="00B11025" w:rsidRPr="007642B3">
              <w:rPr>
                <w:rFonts w:ascii="Times New Roman" w:hAnsi="Times New Roman" w:cs="Times New Roman"/>
                <w:sz w:val="26"/>
                <w:szCs w:val="26"/>
              </w:rPr>
              <w:t>с приобретением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подтвержденные</w:t>
            </w:r>
            <w:r w:rsidR="00694474">
              <w:rPr>
                <w:rFonts w:ascii="Times New Roman" w:hAnsi="Times New Roman" w:cs="Times New Roman"/>
                <w:sz w:val="26"/>
                <w:szCs w:val="26"/>
              </w:rPr>
              <w:t xml:space="preserve"> копиями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следующи</w:t>
            </w:r>
            <w:r w:rsidR="0069447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</w:t>
            </w:r>
            <w:r w:rsidR="00694474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A5BF8" w:rsidRDefault="007642B3" w:rsidP="00095DC2">
            <w:pPr>
              <w:pStyle w:val="af8"/>
              <w:spacing w:before="0" w:beforeAutospacing="0" w:after="0" w:afterAutospacing="0"/>
              <w:ind w:firstLine="459"/>
              <w:jc w:val="both"/>
              <w:rPr>
                <w:sz w:val="26"/>
                <w:szCs w:val="26"/>
              </w:rPr>
            </w:pPr>
            <w:r w:rsidRPr="007642B3">
              <w:rPr>
                <w:sz w:val="26"/>
                <w:szCs w:val="26"/>
              </w:rPr>
              <w:t>договор</w:t>
            </w:r>
            <w:r w:rsidR="006A5BF8">
              <w:rPr>
                <w:sz w:val="26"/>
                <w:szCs w:val="26"/>
              </w:rPr>
              <w:t>;</w:t>
            </w:r>
          </w:p>
          <w:p w:rsidR="006A5BF8" w:rsidRDefault="007642B3" w:rsidP="006A5BF8">
            <w:pPr>
              <w:pStyle w:val="af8"/>
              <w:spacing w:before="0" w:beforeAutospacing="0" w:after="0" w:afterAutospacing="0"/>
              <w:ind w:left="34" w:firstLine="425"/>
              <w:jc w:val="both"/>
              <w:rPr>
                <w:sz w:val="26"/>
                <w:szCs w:val="26"/>
              </w:rPr>
            </w:pPr>
            <w:r w:rsidRPr="007642B3">
              <w:rPr>
                <w:sz w:val="26"/>
                <w:szCs w:val="26"/>
              </w:rPr>
              <w:t>счет и (или) счет-фактур</w:t>
            </w:r>
            <w:r w:rsidR="00694474">
              <w:rPr>
                <w:sz w:val="26"/>
                <w:szCs w:val="26"/>
              </w:rPr>
              <w:t>а</w:t>
            </w:r>
            <w:r w:rsidR="006A5BF8">
              <w:rPr>
                <w:sz w:val="26"/>
                <w:szCs w:val="26"/>
              </w:rPr>
              <w:t>;</w:t>
            </w:r>
          </w:p>
          <w:p w:rsidR="006A5BF8" w:rsidRDefault="007642B3" w:rsidP="006A5BF8">
            <w:pPr>
              <w:pStyle w:val="af8"/>
              <w:spacing w:before="0" w:beforeAutospacing="0" w:after="0" w:afterAutospacing="0"/>
              <w:ind w:left="34" w:firstLine="425"/>
              <w:jc w:val="both"/>
              <w:rPr>
                <w:sz w:val="26"/>
                <w:szCs w:val="26"/>
              </w:rPr>
            </w:pPr>
            <w:r w:rsidRPr="007642B3">
              <w:rPr>
                <w:sz w:val="26"/>
                <w:szCs w:val="26"/>
              </w:rPr>
              <w:t>товарн</w:t>
            </w:r>
            <w:r w:rsidR="00694474">
              <w:rPr>
                <w:sz w:val="26"/>
                <w:szCs w:val="26"/>
              </w:rPr>
              <w:t>ая</w:t>
            </w:r>
            <w:r w:rsidRPr="007642B3">
              <w:rPr>
                <w:sz w:val="26"/>
                <w:szCs w:val="26"/>
              </w:rPr>
              <w:t xml:space="preserve"> накладн</w:t>
            </w:r>
            <w:r w:rsidR="00694474">
              <w:rPr>
                <w:sz w:val="26"/>
                <w:szCs w:val="26"/>
              </w:rPr>
              <w:t>ая</w:t>
            </w:r>
            <w:r w:rsidR="006A5BF8">
              <w:rPr>
                <w:sz w:val="26"/>
                <w:szCs w:val="26"/>
              </w:rPr>
              <w:t>;</w:t>
            </w:r>
          </w:p>
          <w:p w:rsidR="006A5BF8" w:rsidRDefault="007642B3" w:rsidP="006A5BF8">
            <w:pPr>
              <w:pStyle w:val="af8"/>
              <w:spacing w:before="0" w:beforeAutospacing="0" w:after="0" w:afterAutospacing="0"/>
              <w:ind w:left="34" w:firstLine="425"/>
              <w:jc w:val="both"/>
              <w:rPr>
                <w:sz w:val="26"/>
                <w:szCs w:val="26"/>
              </w:rPr>
            </w:pPr>
            <w:r w:rsidRPr="007642B3">
              <w:rPr>
                <w:sz w:val="26"/>
                <w:szCs w:val="26"/>
              </w:rPr>
              <w:t>акт приема-передачи</w:t>
            </w:r>
            <w:r w:rsidR="006A5BF8">
              <w:rPr>
                <w:sz w:val="26"/>
                <w:szCs w:val="26"/>
              </w:rPr>
              <w:t>;</w:t>
            </w:r>
          </w:p>
          <w:p w:rsidR="006A5BF8" w:rsidRDefault="007642B3" w:rsidP="006A5BF8">
            <w:pPr>
              <w:pStyle w:val="af8"/>
              <w:spacing w:before="0" w:beforeAutospacing="0" w:after="0" w:afterAutospacing="0"/>
              <w:ind w:left="34" w:firstLine="425"/>
              <w:jc w:val="both"/>
              <w:rPr>
                <w:sz w:val="26"/>
                <w:szCs w:val="26"/>
              </w:rPr>
            </w:pPr>
            <w:r w:rsidRPr="007642B3">
              <w:rPr>
                <w:sz w:val="26"/>
                <w:szCs w:val="26"/>
              </w:rPr>
              <w:lastRenderedPageBreak/>
              <w:t>инструкци</w:t>
            </w:r>
            <w:r w:rsidR="00694474">
              <w:rPr>
                <w:sz w:val="26"/>
                <w:szCs w:val="26"/>
              </w:rPr>
              <w:t>я</w:t>
            </w:r>
            <w:r w:rsidRPr="007642B3">
              <w:rPr>
                <w:sz w:val="26"/>
                <w:szCs w:val="26"/>
              </w:rPr>
              <w:t xml:space="preserve"> или руководств</w:t>
            </w:r>
            <w:r w:rsidR="00694474">
              <w:rPr>
                <w:sz w:val="26"/>
                <w:szCs w:val="26"/>
              </w:rPr>
              <w:t>о</w:t>
            </w:r>
            <w:r w:rsidRPr="007642B3">
              <w:rPr>
                <w:sz w:val="26"/>
                <w:szCs w:val="26"/>
              </w:rPr>
              <w:t xml:space="preserve"> по эксплуатации, или паспорт (при приобретении оборудования)</w:t>
            </w:r>
            <w:r w:rsidR="006A5BF8">
              <w:rPr>
                <w:sz w:val="26"/>
                <w:szCs w:val="26"/>
              </w:rPr>
              <w:t>;</w:t>
            </w:r>
          </w:p>
          <w:p w:rsidR="006A5BF8" w:rsidRDefault="007642B3" w:rsidP="006A5BF8">
            <w:pPr>
              <w:pStyle w:val="af8"/>
              <w:spacing w:before="0" w:beforeAutospacing="0" w:after="0" w:afterAutospacing="0"/>
              <w:ind w:left="34" w:firstLine="425"/>
              <w:jc w:val="both"/>
              <w:rPr>
                <w:sz w:val="26"/>
                <w:szCs w:val="26"/>
              </w:rPr>
            </w:pPr>
            <w:r w:rsidRPr="007642B3">
              <w:rPr>
                <w:sz w:val="26"/>
                <w:szCs w:val="26"/>
              </w:rPr>
              <w:t>племенно</w:t>
            </w:r>
            <w:r w:rsidR="00694474">
              <w:rPr>
                <w:sz w:val="26"/>
                <w:szCs w:val="26"/>
              </w:rPr>
              <w:t>е</w:t>
            </w:r>
            <w:r w:rsidRPr="007642B3">
              <w:rPr>
                <w:sz w:val="26"/>
                <w:szCs w:val="26"/>
              </w:rPr>
              <w:t xml:space="preserve"> свидетельств</w:t>
            </w:r>
            <w:r w:rsidR="00694474">
              <w:rPr>
                <w:sz w:val="26"/>
                <w:szCs w:val="26"/>
              </w:rPr>
              <w:t>о</w:t>
            </w:r>
            <w:r w:rsidRPr="007642B3">
              <w:rPr>
                <w:sz w:val="26"/>
                <w:szCs w:val="26"/>
              </w:rPr>
              <w:t xml:space="preserve"> (при приобретении племенных сельскохозяйственных животных)</w:t>
            </w:r>
            <w:r w:rsidR="006A5BF8">
              <w:rPr>
                <w:sz w:val="26"/>
                <w:szCs w:val="26"/>
              </w:rPr>
              <w:t>;</w:t>
            </w:r>
          </w:p>
          <w:p w:rsidR="006A5BF8" w:rsidRDefault="007642B3" w:rsidP="006A5BF8">
            <w:pPr>
              <w:pStyle w:val="af8"/>
              <w:spacing w:before="0" w:beforeAutospacing="0" w:after="0" w:afterAutospacing="0"/>
              <w:ind w:left="34" w:firstLine="425"/>
              <w:jc w:val="both"/>
              <w:rPr>
                <w:sz w:val="26"/>
                <w:szCs w:val="26"/>
              </w:rPr>
            </w:pPr>
            <w:r w:rsidRPr="007642B3">
              <w:rPr>
                <w:sz w:val="26"/>
                <w:szCs w:val="26"/>
              </w:rPr>
              <w:t>ветеринарн</w:t>
            </w:r>
            <w:r w:rsidR="00694474">
              <w:rPr>
                <w:sz w:val="26"/>
                <w:szCs w:val="26"/>
              </w:rPr>
              <w:t>ый</w:t>
            </w:r>
            <w:r w:rsidRPr="007642B3">
              <w:rPr>
                <w:sz w:val="26"/>
                <w:szCs w:val="26"/>
              </w:rPr>
              <w:t xml:space="preserve"> сопроводительн</w:t>
            </w:r>
            <w:r w:rsidR="00694474">
              <w:rPr>
                <w:sz w:val="26"/>
                <w:szCs w:val="26"/>
              </w:rPr>
              <w:t>ый</w:t>
            </w:r>
            <w:r w:rsidRPr="007642B3">
              <w:rPr>
                <w:sz w:val="26"/>
                <w:szCs w:val="26"/>
              </w:rPr>
              <w:t xml:space="preserve"> документ (при приобретении сельскохозяйственных животных)</w:t>
            </w:r>
            <w:r w:rsidR="006A5BF8">
              <w:rPr>
                <w:sz w:val="26"/>
                <w:szCs w:val="26"/>
              </w:rPr>
              <w:t>;</w:t>
            </w:r>
          </w:p>
          <w:p w:rsidR="007642B3" w:rsidRPr="00095DC2" w:rsidRDefault="006A5BF8" w:rsidP="006A5BF8">
            <w:pPr>
              <w:pStyle w:val="af8"/>
              <w:spacing w:before="0" w:beforeAutospacing="0" w:after="0" w:afterAutospacing="0"/>
              <w:ind w:left="34" w:firstLine="425"/>
              <w:jc w:val="both"/>
              <w:rPr>
                <w:sz w:val="26"/>
                <w:szCs w:val="26"/>
              </w:rPr>
            </w:pPr>
            <w:r w:rsidRPr="00095DC2">
              <w:rPr>
                <w:sz w:val="26"/>
                <w:szCs w:val="26"/>
              </w:rPr>
              <w:t>платежны</w:t>
            </w:r>
            <w:r w:rsidR="00694474">
              <w:rPr>
                <w:sz w:val="26"/>
                <w:szCs w:val="26"/>
              </w:rPr>
              <w:t>е</w:t>
            </w:r>
            <w:r w:rsidR="007642B3" w:rsidRPr="00095DC2">
              <w:rPr>
                <w:sz w:val="26"/>
                <w:szCs w:val="26"/>
              </w:rPr>
              <w:t xml:space="preserve"> документ</w:t>
            </w:r>
            <w:r w:rsidR="00694474">
              <w:rPr>
                <w:sz w:val="26"/>
                <w:szCs w:val="26"/>
              </w:rPr>
              <w:t>ы</w:t>
            </w:r>
            <w:r w:rsidR="007642B3" w:rsidRPr="00095DC2">
              <w:rPr>
                <w:sz w:val="26"/>
                <w:szCs w:val="26"/>
              </w:rPr>
              <w:t>, подтверждающи</w:t>
            </w:r>
            <w:r w:rsidR="00694474">
              <w:rPr>
                <w:sz w:val="26"/>
                <w:szCs w:val="26"/>
              </w:rPr>
              <w:t>е</w:t>
            </w:r>
            <w:r w:rsidR="007642B3" w:rsidRPr="00095DC2">
              <w:rPr>
                <w:sz w:val="26"/>
                <w:szCs w:val="26"/>
              </w:rPr>
              <w:t xml:space="preserve"> оплату стоимости приобретенного имущества в полном объеме</w:t>
            </w:r>
            <w:r w:rsidR="00095DC2" w:rsidRPr="00095DC2">
              <w:rPr>
                <w:sz w:val="26"/>
                <w:szCs w:val="26"/>
              </w:rPr>
              <w:t>;</w:t>
            </w:r>
          </w:p>
          <w:p w:rsidR="00095DC2" w:rsidRPr="00095DC2" w:rsidRDefault="00095DC2" w:rsidP="00095DC2">
            <w:pPr>
              <w:pStyle w:val="ConsPlusNormal"/>
              <w:numPr>
                <w:ilvl w:val="0"/>
                <w:numId w:val="38"/>
              </w:numPr>
              <w:ind w:left="0" w:firstLine="4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D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1025" w:rsidRPr="00095DC2">
              <w:rPr>
                <w:rFonts w:ascii="Times New Roman" w:hAnsi="Times New Roman" w:cs="Times New Roman"/>
                <w:sz w:val="26"/>
                <w:szCs w:val="26"/>
              </w:rPr>
              <w:t>с приобретением техники, автотранспорта, оборудования</w:t>
            </w:r>
            <w:r w:rsidR="00BA439F" w:rsidRPr="00095D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11025" w:rsidRPr="00095DC2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</w:t>
            </w:r>
            <w:r w:rsidRPr="00095DC2">
              <w:rPr>
                <w:rFonts w:ascii="Times New Roman" w:hAnsi="Times New Roman" w:cs="Times New Roman"/>
                <w:sz w:val="26"/>
                <w:szCs w:val="26"/>
              </w:rPr>
              <w:t>, подтвержденные</w:t>
            </w:r>
            <w:r w:rsidR="00694474">
              <w:rPr>
                <w:rFonts w:ascii="Times New Roman" w:hAnsi="Times New Roman" w:cs="Times New Roman"/>
                <w:sz w:val="26"/>
                <w:szCs w:val="26"/>
              </w:rPr>
              <w:t xml:space="preserve"> копиями </w:t>
            </w:r>
            <w:r w:rsidRPr="00095DC2">
              <w:rPr>
                <w:rFonts w:ascii="Times New Roman" w:hAnsi="Times New Roman" w:cs="Times New Roman"/>
                <w:sz w:val="26"/>
                <w:szCs w:val="26"/>
              </w:rPr>
              <w:t>следующи</w:t>
            </w:r>
            <w:r w:rsidR="0069447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095DC2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</w:t>
            </w:r>
            <w:r w:rsidR="00694474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095DC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A5BF8" w:rsidRPr="00095DC2" w:rsidRDefault="007642B3" w:rsidP="006A5BF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</w:t>
            </w:r>
            <w:r w:rsidR="00694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A5BF8" w:rsidRPr="00095DC2" w:rsidRDefault="007642B3" w:rsidP="006A5BF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счет и (или) счет-фактур</w:t>
            </w:r>
            <w:r w:rsidR="00694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A5BF8" w:rsidRPr="00095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A5BF8" w:rsidRDefault="007642B3" w:rsidP="006A5BF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товарн</w:t>
            </w:r>
            <w:r w:rsidR="00694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Pr="00095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4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накладн</w:t>
            </w:r>
            <w:r w:rsidR="00694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="006A5B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A5BF8" w:rsidRDefault="007642B3" w:rsidP="006A5BF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приема-передачи</w:t>
            </w:r>
            <w:r w:rsidR="006A5B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A5BF8" w:rsidRDefault="007642B3" w:rsidP="006A5BF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транспортного средства с отметкой о постановке на учет (при покупке самоходной техники, автотранспорта)</w:t>
            </w:r>
            <w:r w:rsidR="006A5B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A5BF8" w:rsidRDefault="007642B3" w:rsidP="006A5BF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инструкция или руководство по эксплуатации, или паспорт (при покупке оборудования)</w:t>
            </w:r>
            <w:r w:rsidR="006A5B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642B3" w:rsidRPr="00694474" w:rsidRDefault="006A5BF8" w:rsidP="006A5BF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платежны</w:t>
            </w:r>
            <w:r w:rsidR="00694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7642B3" w:rsidRPr="00694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</w:t>
            </w:r>
            <w:r w:rsidR="00694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7642B3" w:rsidRPr="00694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подтверждающи</w:t>
            </w:r>
            <w:r w:rsidR="00694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7642B3" w:rsidRPr="00694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оплату стоимости приобретений в полном объеме</w:t>
            </w:r>
            <w:r w:rsidR="00095DC2" w:rsidRPr="00694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7642B3" w:rsidRPr="00694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94474" w:rsidRPr="00694474" w:rsidRDefault="00095DC2" w:rsidP="00694474">
            <w:pPr>
              <w:pStyle w:val="ConsPlusNormal"/>
              <w:numPr>
                <w:ilvl w:val="0"/>
                <w:numId w:val="38"/>
              </w:numPr>
              <w:ind w:left="0" w:firstLine="4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44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1025" w:rsidRPr="00694474">
              <w:rPr>
                <w:rFonts w:ascii="Times New Roman" w:hAnsi="Times New Roman" w:cs="Times New Roman"/>
                <w:sz w:val="26"/>
                <w:szCs w:val="26"/>
              </w:rPr>
              <w:t>с закупкой сельскохозяйственной продукции (кроме мяса свиней и свиней на убой) и (или) дикорастущих пищевых ресурсов</w:t>
            </w:r>
            <w:r w:rsidR="00694474" w:rsidRPr="00694474">
              <w:rPr>
                <w:rFonts w:ascii="Times New Roman" w:hAnsi="Times New Roman" w:cs="Times New Roman"/>
                <w:sz w:val="26"/>
                <w:szCs w:val="26"/>
              </w:rPr>
              <w:t xml:space="preserve">, подтвержденные </w:t>
            </w:r>
            <w:r w:rsidR="00694474">
              <w:rPr>
                <w:rFonts w:ascii="Times New Roman" w:hAnsi="Times New Roman" w:cs="Times New Roman"/>
                <w:sz w:val="26"/>
                <w:szCs w:val="26"/>
              </w:rPr>
              <w:t xml:space="preserve">копиями </w:t>
            </w:r>
            <w:r w:rsidR="00694474" w:rsidRPr="00694474">
              <w:rPr>
                <w:rFonts w:ascii="Times New Roman" w:hAnsi="Times New Roman" w:cs="Times New Roman"/>
                <w:sz w:val="26"/>
                <w:szCs w:val="26"/>
              </w:rPr>
              <w:t>следующи</w:t>
            </w:r>
            <w:r w:rsidR="0069447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694474" w:rsidRPr="00694474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</w:t>
            </w:r>
            <w:r w:rsidR="00694474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694474" w:rsidRPr="0069447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F0E63" w:rsidRPr="006A5BF8" w:rsidRDefault="005F0E63" w:rsidP="005F0E63">
            <w:pPr>
              <w:pStyle w:val="af8"/>
              <w:spacing w:before="0" w:beforeAutospacing="0" w:after="0" w:afterAutospacing="0"/>
              <w:ind w:firstLine="459"/>
              <w:jc w:val="both"/>
              <w:rPr>
                <w:sz w:val="26"/>
                <w:szCs w:val="26"/>
              </w:rPr>
            </w:pPr>
            <w:r w:rsidRPr="00E23461">
              <w:rPr>
                <w:sz w:val="26"/>
                <w:szCs w:val="26"/>
              </w:rPr>
              <w:t>договор</w:t>
            </w:r>
            <w:r w:rsidR="00694474">
              <w:rPr>
                <w:sz w:val="26"/>
                <w:szCs w:val="26"/>
              </w:rPr>
              <w:t>ы</w:t>
            </w:r>
            <w:r w:rsidRPr="00E23461">
              <w:rPr>
                <w:sz w:val="26"/>
                <w:szCs w:val="26"/>
              </w:rPr>
              <w:t xml:space="preserve"> </w:t>
            </w:r>
            <w:r w:rsidRPr="006A5BF8">
              <w:rPr>
                <w:sz w:val="26"/>
                <w:szCs w:val="26"/>
              </w:rPr>
              <w:t>на закупку сельскохозяйственной продукции</w:t>
            </w:r>
            <w:r>
              <w:rPr>
                <w:sz w:val="26"/>
                <w:szCs w:val="26"/>
              </w:rPr>
              <w:t xml:space="preserve"> </w:t>
            </w:r>
            <w:r w:rsidRPr="006A5BF8">
              <w:rPr>
                <w:sz w:val="26"/>
                <w:szCs w:val="26"/>
              </w:rPr>
              <w:t xml:space="preserve">и (или) дикорастущих пищевых ресурсов; </w:t>
            </w:r>
          </w:p>
          <w:p w:rsidR="007642B3" w:rsidRPr="00187C3B" w:rsidRDefault="005F0E63" w:rsidP="006A5BF8">
            <w:pPr>
              <w:pStyle w:val="af8"/>
              <w:spacing w:before="0" w:beforeAutospacing="0" w:after="0" w:afterAutospacing="0"/>
              <w:ind w:firstLine="45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</w:t>
            </w:r>
            <w:r w:rsidR="00E23461">
              <w:rPr>
                <w:sz w:val="26"/>
                <w:szCs w:val="26"/>
              </w:rPr>
              <w:t>акупочны</w:t>
            </w:r>
            <w:r w:rsidR="00694474">
              <w:rPr>
                <w:sz w:val="26"/>
                <w:szCs w:val="26"/>
              </w:rPr>
              <w:t>е</w:t>
            </w:r>
            <w:r w:rsidR="00E23461">
              <w:rPr>
                <w:sz w:val="26"/>
                <w:szCs w:val="26"/>
              </w:rPr>
              <w:t xml:space="preserve"> акт</w:t>
            </w:r>
            <w:r w:rsidR="00694474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, подтверждающи</w:t>
            </w:r>
            <w:r w:rsidR="00694474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</w:t>
            </w:r>
            <w:r w:rsidR="007642B3" w:rsidRPr="006A5BF8">
              <w:rPr>
                <w:sz w:val="26"/>
                <w:szCs w:val="26"/>
              </w:rPr>
              <w:t xml:space="preserve">закупку </w:t>
            </w:r>
            <w:r w:rsidR="007642B3" w:rsidRPr="005F0E63">
              <w:rPr>
                <w:sz w:val="26"/>
                <w:szCs w:val="26"/>
              </w:rPr>
              <w:t>сельскохозяйственной продукции</w:t>
            </w:r>
            <w:r w:rsidR="00BA439F" w:rsidRPr="005F0E63">
              <w:rPr>
                <w:sz w:val="26"/>
                <w:szCs w:val="26"/>
              </w:rPr>
              <w:t xml:space="preserve"> и (или) дикорастущих пищевых ресурсов</w:t>
            </w:r>
            <w:r w:rsidRPr="005F0E63">
              <w:rPr>
                <w:sz w:val="26"/>
                <w:szCs w:val="26"/>
              </w:rPr>
              <w:t xml:space="preserve"> – представляются при закупке сельскохозяйственной продукции и (или) </w:t>
            </w:r>
            <w:r w:rsidRPr="00187C3B">
              <w:rPr>
                <w:sz w:val="26"/>
                <w:szCs w:val="26"/>
              </w:rPr>
              <w:t>дикорастущих пищевых ресурсов у граждан, ведущих личные подсобные хозяйства</w:t>
            </w:r>
            <w:r w:rsidR="00C42CE1">
              <w:rPr>
                <w:sz w:val="26"/>
                <w:szCs w:val="26"/>
              </w:rPr>
              <w:t xml:space="preserve"> </w:t>
            </w:r>
            <w:r w:rsidRPr="00187C3B">
              <w:rPr>
                <w:sz w:val="26"/>
                <w:szCs w:val="26"/>
              </w:rPr>
              <w:t>физических лиц</w:t>
            </w:r>
            <w:r w:rsidR="007642B3" w:rsidRPr="00187C3B">
              <w:rPr>
                <w:sz w:val="26"/>
                <w:szCs w:val="26"/>
              </w:rPr>
              <w:t xml:space="preserve">; </w:t>
            </w:r>
            <w:proofErr w:type="gramEnd"/>
          </w:p>
          <w:p w:rsidR="005F0E63" w:rsidRPr="00187C3B" w:rsidRDefault="005F0E63" w:rsidP="005F0E6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C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счета и (или) счета-фактуры – </w:t>
            </w:r>
            <w:r w:rsidRPr="00187C3B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представляются при закупке </w:t>
            </w:r>
            <w:r w:rsidRPr="00187C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сельскохозяйственной продукции и (или) дикорастущих пищевых ресурсов у юридических лиц, индивидуальных предпринимателей, в том числе </w:t>
            </w:r>
            <w:r w:rsidR="00187C3B" w:rsidRPr="00187C3B">
              <w:rPr>
                <w:rFonts w:ascii="Times New Roman" w:hAnsi="Times New Roman" w:cs="Times New Roman"/>
                <w:sz w:val="26"/>
                <w:szCs w:val="26"/>
              </w:rPr>
              <w:t>крестьянских (фермерских) хозяйств</w:t>
            </w:r>
            <w:r w:rsidRPr="00187C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87C3B" w:rsidRPr="00187C3B" w:rsidRDefault="005F0E63" w:rsidP="00187C3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C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товарн</w:t>
            </w:r>
            <w:r w:rsidR="00694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Pr="00187C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накладн</w:t>
            </w:r>
            <w:r w:rsidR="00694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Pr="00187C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7C3B" w:rsidRPr="00187C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187C3B" w:rsidRPr="00187C3B">
              <w:rPr>
                <w:rFonts w:ascii="Times New Roman" w:hAnsi="Times New Roman" w:cs="Times New Roman"/>
                <w:sz w:val="26"/>
                <w:szCs w:val="26"/>
              </w:rPr>
              <w:t>представляются при закупке сельскохозяйственной продукции и (или) дикорастущих пищевых ресурсов у юридических лиц, индивидуальных предпринимателей, в том числе крестьянских (фермерских) хозяйств</w:t>
            </w:r>
            <w:r w:rsidR="00187C3B" w:rsidRPr="00187C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11025" w:rsidRPr="00187C3B" w:rsidRDefault="007642B3" w:rsidP="0069447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C3B">
              <w:rPr>
                <w:rFonts w:ascii="Times New Roman" w:hAnsi="Times New Roman" w:cs="Times New Roman"/>
                <w:sz w:val="26"/>
                <w:szCs w:val="26"/>
              </w:rPr>
              <w:t>платежны</w:t>
            </w:r>
            <w:r w:rsidR="0069447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87C3B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</w:t>
            </w:r>
            <w:r w:rsidR="0069447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87C3B">
              <w:rPr>
                <w:rFonts w:ascii="Times New Roman" w:hAnsi="Times New Roman" w:cs="Times New Roman"/>
                <w:sz w:val="26"/>
                <w:szCs w:val="26"/>
              </w:rPr>
              <w:t>, подтверждающи</w:t>
            </w:r>
            <w:r w:rsidR="0069447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87C3B">
              <w:rPr>
                <w:rFonts w:ascii="Times New Roman" w:hAnsi="Times New Roman" w:cs="Times New Roman"/>
                <w:sz w:val="26"/>
                <w:szCs w:val="26"/>
              </w:rPr>
              <w:t xml:space="preserve"> оплату стоимости закупленной сельскохозяйстве</w:t>
            </w:r>
            <w:r w:rsidR="006A5BF8" w:rsidRPr="00187C3B">
              <w:rPr>
                <w:rFonts w:ascii="Times New Roman" w:hAnsi="Times New Roman" w:cs="Times New Roman"/>
                <w:sz w:val="26"/>
                <w:szCs w:val="26"/>
              </w:rPr>
              <w:t xml:space="preserve">нной продукции </w:t>
            </w:r>
            <w:r w:rsidR="00BA439F" w:rsidRPr="00187C3B">
              <w:rPr>
                <w:rFonts w:ascii="Times New Roman" w:hAnsi="Times New Roman" w:cs="Times New Roman"/>
                <w:sz w:val="26"/>
                <w:szCs w:val="26"/>
              </w:rPr>
              <w:t xml:space="preserve">и (или) дикорастущих пищевых ресурсов </w:t>
            </w:r>
            <w:r w:rsidR="006A5BF8" w:rsidRPr="00187C3B">
              <w:rPr>
                <w:rFonts w:ascii="Times New Roman" w:hAnsi="Times New Roman" w:cs="Times New Roman"/>
                <w:sz w:val="26"/>
                <w:szCs w:val="26"/>
              </w:rPr>
              <w:t>в полном объеме</w:t>
            </w:r>
            <w:r w:rsidR="005F0E63" w:rsidRPr="00187C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0E63" w:rsidRPr="00187C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187C3B" w:rsidRPr="00187C3B">
              <w:rPr>
                <w:rFonts w:ascii="Times New Roman" w:hAnsi="Times New Roman" w:cs="Times New Roman"/>
                <w:sz w:val="26"/>
                <w:szCs w:val="26"/>
              </w:rPr>
              <w:t>представляются при закупке сельскохозяйственной продукции и (или) дикорастущих пищевых ресурсов у юридических лиц, индивидуальных предпринимателей, в том числе крестьянских (фермерских) хозяйств</w:t>
            </w:r>
          </w:p>
        </w:tc>
      </w:tr>
      <w:tr w:rsidR="002C45A4" w:rsidRPr="00090B55" w:rsidTr="009B79F7">
        <w:tc>
          <w:tcPr>
            <w:tcW w:w="704" w:type="dxa"/>
            <w:shd w:val="clear" w:color="auto" w:fill="auto"/>
          </w:tcPr>
          <w:p w:rsidR="002C45A4" w:rsidRPr="00F623E9" w:rsidRDefault="002C45A4" w:rsidP="006F1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  <w:r w:rsidR="006F1D6A"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358" w:type="dxa"/>
            <w:shd w:val="clear" w:color="auto" w:fill="auto"/>
          </w:tcPr>
          <w:p w:rsidR="002C45A4" w:rsidRPr="00F623E9" w:rsidRDefault="002C45A4" w:rsidP="009B7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Порядок расчета размера средств субсидии, подлежащих возврату в бюджет, из которого предоставлена субсидия, в случае </w:t>
            </w:r>
            <w:proofErr w:type="spellStart"/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недостижения</w:t>
            </w:r>
            <w:proofErr w:type="spellEnd"/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значений результата предоставления субсидии, отличный от порядка, установленного </w:t>
            </w:r>
            <w:hyperlink w:anchor="Par244" w:tooltip="37. В случае недостижения значений результатов предоставления субсидии, выявленного в том числе по фактам проверок, проведенных главным распорядителем бюджетных средств и (или) органом государственного (муниципального) финансового контроля, получателем субсиди" w:history="1">
              <w:r w:rsidRPr="00F623E9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пунктами 37</w:t>
              </w:r>
            </w:hyperlink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hyperlink w:anchor="Par258" w:tooltip="39. Коэффициент возврата субсидии (если большее значение результата предоставления субсидии отражает меньшую эффективность использования субсидии) определяется по формуле:" w:history="1">
              <w:r w:rsidRPr="00F623E9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39</w:t>
              </w:r>
            </w:hyperlink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Правил</w:t>
            </w:r>
          </w:p>
        </w:tc>
        <w:tc>
          <w:tcPr>
            <w:tcW w:w="8647" w:type="dxa"/>
            <w:shd w:val="clear" w:color="auto" w:fill="auto"/>
          </w:tcPr>
          <w:p w:rsidR="002C45A4" w:rsidRPr="00F623E9" w:rsidRDefault="002C45A4" w:rsidP="009B79F7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средств субсидии, подлежащий возврату (</w:t>
            </w:r>
            <w:proofErr w:type="gramStart"/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  <w:proofErr w:type="gramEnd"/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возврата</w:t>
            </w: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), рассчитывается по формуле:</w:t>
            </w:r>
          </w:p>
          <w:p w:rsidR="002C45A4" w:rsidRPr="00F623E9" w:rsidRDefault="002C45A4" w:rsidP="009B79F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45A4" w:rsidRPr="00F623E9" w:rsidRDefault="002C45A4" w:rsidP="009B79F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возврата</w:t>
            </w: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</w:t>
            </w: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субсидии</w:t>
            </w: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</w:t>
            </w: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</w:t>
            </w: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</w:t>
            </w: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0,1,</w:t>
            </w:r>
          </w:p>
          <w:p w:rsidR="002C45A4" w:rsidRPr="00F623E9" w:rsidRDefault="002C45A4" w:rsidP="00BA439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где:</w:t>
            </w:r>
          </w:p>
          <w:p w:rsidR="002C45A4" w:rsidRPr="00F623E9" w:rsidRDefault="002C45A4" w:rsidP="00BA439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</w:t>
            </w:r>
            <w:proofErr w:type="gramEnd"/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субсидии</w:t>
            </w:r>
            <w:proofErr w:type="spellEnd"/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размер предоставленной субсидии;</w:t>
            </w:r>
          </w:p>
          <w:p w:rsidR="002C45A4" w:rsidRPr="00F623E9" w:rsidRDefault="002C45A4" w:rsidP="00BA439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 – коэффициент возврата субсидии, который определяется по формуле:</w:t>
            </w:r>
          </w:p>
          <w:p w:rsidR="00B33371" w:rsidRDefault="00B33371" w:rsidP="00BA439F">
            <w:pPr>
              <w:pStyle w:val="ConsPlusNormal"/>
              <w:ind w:firstLine="45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45A4" w:rsidRPr="00F623E9" w:rsidRDefault="002C45A4" w:rsidP="00BA439F">
            <w:pPr>
              <w:pStyle w:val="ConsPlusNormal"/>
              <w:ind w:firstLine="45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</w:t>
            </w: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1 - T / S,</w:t>
            </w:r>
          </w:p>
          <w:p w:rsidR="002C45A4" w:rsidRPr="00F623E9" w:rsidRDefault="002C45A4" w:rsidP="00BA439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где:</w:t>
            </w:r>
          </w:p>
          <w:p w:rsidR="002C45A4" w:rsidRPr="00F623E9" w:rsidRDefault="002C45A4" w:rsidP="00BA439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– фактически достигнутое значение результата предоставления субсидии на отчетную дату;</w:t>
            </w:r>
          </w:p>
          <w:p w:rsidR="00F623E9" w:rsidRPr="0031562D" w:rsidRDefault="002C45A4" w:rsidP="00BA439F">
            <w:pPr>
              <w:pStyle w:val="ConsPlusNormal"/>
              <w:ind w:firstLine="459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F62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 – установленное соглашением о предоставлении субсидии значение результата предоставления субсидии</w:t>
            </w:r>
          </w:p>
        </w:tc>
      </w:tr>
      <w:tr w:rsidR="002C45A4" w:rsidRPr="00A74682" w:rsidTr="009B79F7">
        <w:tc>
          <w:tcPr>
            <w:tcW w:w="704" w:type="dxa"/>
            <w:shd w:val="clear" w:color="auto" w:fill="auto"/>
          </w:tcPr>
          <w:p w:rsidR="002C45A4" w:rsidRPr="00732FCC" w:rsidRDefault="002C45A4" w:rsidP="006F1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2F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F1D6A" w:rsidRPr="00732F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358" w:type="dxa"/>
            <w:shd w:val="clear" w:color="auto" w:fill="auto"/>
          </w:tcPr>
          <w:p w:rsidR="002C45A4" w:rsidRPr="00732FCC" w:rsidRDefault="002C45A4" w:rsidP="009B7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2F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Иные условия, устанавливаемые в случае необходимости, в том числе с учетом особенностей, предусмотренных </w:t>
            </w:r>
            <w:hyperlink w:anchor="Par394" w:tooltip="61. При предоставлении субсидий сельскохозяйственным товаропроизводителям, являющимся субъектами микропредпринимательства в соответствии с Федеральным законом &quot;О развитии малого и среднего предпринимательства в Российской Федерации&quot;, гражданам, ведущим личное " w:history="1">
              <w:r w:rsidRPr="00732FC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пунктами </w:t>
              </w:r>
              <w:r w:rsidRPr="00732FC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lastRenderedPageBreak/>
                <w:t>61</w:t>
              </w:r>
            </w:hyperlink>
            <w:r w:rsidRPr="00732F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hyperlink w:anchor="Par407" w:tooltip="63. При предоставлении субсидий лизинговым организациям в целях возмещения недополученных ими доходов по договорам финансовой аренды (лизинга) для оказания государственной поддержки развития агропромышленного комплекса в порядке, установленном федеральным орга" w:history="1">
              <w:r w:rsidRPr="00732FC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63</w:t>
              </w:r>
            </w:hyperlink>
            <w:r w:rsidRPr="00732F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Правил</w:t>
            </w:r>
          </w:p>
        </w:tc>
        <w:tc>
          <w:tcPr>
            <w:tcW w:w="8647" w:type="dxa"/>
            <w:shd w:val="clear" w:color="auto" w:fill="auto"/>
          </w:tcPr>
          <w:p w:rsidR="002C45A4" w:rsidRPr="00732FCC" w:rsidRDefault="002C45A4" w:rsidP="00732FCC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2F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  <w:r w:rsidR="00287F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М</w:t>
            </w:r>
            <w:r w:rsidRPr="00732F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ониторинг достижения результата предоставления субсидии, значение которого определено соглашением о предоставлении субсидии, и событий, отражающих факт завершения соответствующего мероприятия </w:t>
            </w:r>
            <w:r w:rsidRPr="00732F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 получению результата предоставления субсидии (контрольная точка) проводится Минсельхозпродом РХ один раз в год</w:t>
            </w:r>
            <w:r w:rsidR="00287F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2C45A4" w:rsidRDefault="002C45A4" w:rsidP="00732FCC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3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87F54">
              <w:rPr>
                <w:rFonts w:ascii="Times New Roman" w:hAnsi="Times New Roman" w:cs="Times New Roman"/>
                <w:sz w:val="26"/>
                <w:szCs w:val="26"/>
              </w:rPr>
              <w:t>. О</w:t>
            </w:r>
            <w:r w:rsidRPr="00BA439F">
              <w:rPr>
                <w:rFonts w:ascii="Times New Roman" w:hAnsi="Times New Roman" w:cs="Times New Roman"/>
                <w:sz w:val="26"/>
                <w:szCs w:val="26"/>
              </w:rPr>
              <w:t>тчет о достижении значений результатов предоставления субсидий, предусмотренный подпунктом «а» пункта 29 Правил, представляется получателем субсидии не позднее 15 февраля 2025 года</w:t>
            </w:r>
            <w:r w:rsidR="00287F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87F54" w:rsidRPr="00BA439F" w:rsidRDefault="00287F54" w:rsidP="00732FCC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Дополнительные условия предоставления субсидии, включаемые в соглашение о предоставлении субсидии: </w:t>
            </w:r>
          </w:p>
          <w:p w:rsidR="00BA439F" w:rsidRDefault="00287F54" w:rsidP="00732FCC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1) п</w:t>
            </w:r>
            <w:r w:rsidR="00F623E9" w:rsidRPr="00BA439F">
              <w:rPr>
                <w:rFonts w:ascii="Times New Roman" w:hAnsi="Times New Roman" w:cs="Times New Roman"/>
                <w:sz w:val="26"/>
                <w:szCs w:val="26"/>
              </w:rPr>
              <w:t xml:space="preserve">ри предоставлении субсидии </w:t>
            </w:r>
            <w:r w:rsidR="00732FCC" w:rsidRPr="00BA439F">
              <w:rPr>
                <w:rFonts w:ascii="Times New Roman" w:hAnsi="Times New Roman" w:cs="Times New Roman"/>
                <w:sz w:val="26"/>
                <w:szCs w:val="26"/>
              </w:rPr>
              <w:t xml:space="preserve">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членов (кроме </w:t>
            </w:r>
            <w:r w:rsidR="00732FCC" w:rsidRPr="00BA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ассоциированных членов) сельскохозяйственного потребительского кооператива</w:t>
            </w:r>
            <w:r w:rsidR="005D39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="00E23461" w:rsidRPr="00732F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допускается прекращение деятельности получателя субсидии в течение 2024 года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8C0CDE" w:rsidRPr="00A858D7" w:rsidRDefault="00287F54" w:rsidP="008C0CDE">
            <w:pPr>
              <w:pStyle w:val="af8"/>
              <w:spacing w:before="0" w:beforeAutospacing="0" w:after="0" w:afterAutospacing="0" w:line="288" w:lineRule="atLeast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п</w:t>
            </w:r>
            <w:r w:rsidR="008C0CDE">
              <w:rPr>
                <w:sz w:val="26"/>
                <w:szCs w:val="26"/>
              </w:rPr>
              <w:t>ри</w:t>
            </w:r>
            <w:r w:rsidR="008C0CDE" w:rsidRPr="00F623E9">
              <w:rPr>
                <w:sz w:val="26"/>
                <w:szCs w:val="26"/>
              </w:rPr>
              <w:t xml:space="preserve"> </w:t>
            </w:r>
            <w:r w:rsidR="00E23461" w:rsidRPr="00BA439F">
              <w:rPr>
                <w:sz w:val="26"/>
                <w:szCs w:val="26"/>
              </w:rPr>
              <w:t>предоставлении субсидии на возмещение</w:t>
            </w:r>
            <w:r w:rsidR="008C0CDE" w:rsidRPr="00F623E9">
              <w:rPr>
                <w:sz w:val="26"/>
                <w:szCs w:val="26"/>
              </w:rPr>
              <w:t xml:space="preserve"> части затрат, связанных с приобретением и последующим внесением в неделимый фонд техники, </w:t>
            </w:r>
            <w:r w:rsidR="008C0CDE">
              <w:rPr>
                <w:sz w:val="26"/>
                <w:szCs w:val="26"/>
              </w:rPr>
              <w:t xml:space="preserve">автотранспорта, оборудования, </w:t>
            </w:r>
            <w:r w:rsidR="008C0CDE" w:rsidRPr="00F623E9">
              <w:rPr>
                <w:sz w:val="26"/>
                <w:szCs w:val="26"/>
              </w:rPr>
              <w:t>объектов для оказания услуг членам сельскохозяйственного потребительского кооператива:</w:t>
            </w:r>
          </w:p>
          <w:p w:rsidR="00732FCC" w:rsidRPr="00BA439F" w:rsidRDefault="00732FCC" w:rsidP="008C0CDE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допускается прекращение деятельности получателя субсидии в течение </w:t>
            </w:r>
            <w:r w:rsidRPr="00BA439F">
              <w:rPr>
                <w:rFonts w:ascii="Times New Roman" w:hAnsi="Times New Roman" w:cs="Times New Roman"/>
                <w:sz w:val="26"/>
                <w:szCs w:val="26"/>
              </w:rPr>
              <w:t>не менее двух лет с момента приобретения техники, автотранспорта, оборудования, объектов;</w:t>
            </w:r>
          </w:p>
          <w:p w:rsidR="00F623E9" w:rsidRPr="00732FCC" w:rsidRDefault="00F623E9" w:rsidP="008C0CDE">
            <w:pPr>
              <w:pStyle w:val="af8"/>
              <w:spacing w:before="0" w:beforeAutospacing="0" w:after="0" w:afterAutospacing="0"/>
              <w:ind w:firstLine="459"/>
              <w:jc w:val="both"/>
              <w:rPr>
                <w:sz w:val="26"/>
                <w:szCs w:val="26"/>
              </w:rPr>
            </w:pPr>
            <w:r w:rsidRPr="00BA439F">
              <w:rPr>
                <w:sz w:val="26"/>
                <w:szCs w:val="26"/>
              </w:rPr>
              <w:t>не</w:t>
            </w:r>
            <w:r w:rsidR="008C0CDE">
              <w:rPr>
                <w:sz w:val="26"/>
                <w:szCs w:val="26"/>
              </w:rPr>
              <w:t xml:space="preserve"> </w:t>
            </w:r>
            <w:r w:rsidRPr="00BA439F">
              <w:rPr>
                <w:sz w:val="26"/>
                <w:szCs w:val="26"/>
              </w:rPr>
              <w:t>допу</w:t>
            </w:r>
            <w:r w:rsidR="008C0CDE">
              <w:rPr>
                <w:sz w:val="26"/>
                <w:szCs w:val="26"/>
              </w:rPr>
              <w:t>скается</w:t>
            </w:r>
            <w:r w:rsidRPr="00BA439F">
              <w:rPr>
                <w:sz w:val="26"/>
                <w:szCs w:val="26"/>
              </w:rPr>
              <w:t xml:space="preserve"> отчуждени</w:t>
            </w:r>
            <w:r w:rsidR="008C0CDE">
              <w:rPr>
                <w:sz w:val="26"/>
                <w:szCs w:val="26"/>
              </w:rPr>
              <w:t>е</w:t>
            </w:r>
            <w:r w:rsidRPr="00BA439F">
              <w:rPr>
                <w:sz w:val="26"/>
                <w:szCs w:val="26"/>
              </w:rPr>
              <w:t xml:space="preserve"> приобретенной</w:t>
            </w:r>
            <w:r w:rsidRPr="00732FCC">
              <w:rPr>
                <w:sz w:val="26"/>
                <w:szCs w:val="26"/>
              </w:rPr>
              <w:t xml:space="preserve"> техники, автотранспорта, оборудования, объектов, возмещение части затрат на приобретение которых осуществлено с помощью субсидии, в течение не менее двух лет с момента их приобретения; </w:t>
            </w:r>
          </w:p>
          <w:p w:rsidR="00BA439F" w:rsidRDefault="00F623E9" w:rsidP="00433C07">
            <w:pPr>
              <w:pStyle w:val="af8"/>
              <w:spacing w:before="0" w:beforeAutospacing="0" w:after="0" w:afterAutospacing="0"/>
              <w:ind w:firstLine="459"/>
              <w:jc w:val="both"/>
              <w:rPr>
                <w:sz w:val="26"/>
                <w:szCs w:val="26"/>
              </w:rPr>
            </w:pPr>
            <w:proofErr w:type="gramStart"/>
            <w:r w:rsidRPr="00732FCC">
              <w:rPr>
                <w:sz w:val="26"/>
                <w:szCs w:val="26"/>
              </w:rPr>
              <w:t xml:space="preserve">представление копий документов, подтверждающих внесение в неделимый фонд сельскохозяйственного потребительского кооператива приобретенной техники, автотранспорта, оборудования, объектов, в срок не позднее 30 календарных дней после </w:t>
            </w:r>
            <w:r w:rsidR="008C0CDE" w:rsidRPr="00732FCC">
              <w:rPr>
                <w:sz w:val="26"/>
                <w:szCs w:val="26"/>
              </w:rPr>
              <w:t>полного погашения обязательств, предусмотренных кредитным договором, связанных с приобретением техники, автотранспорта, оборудования, объектов</w:t>
            </w:r>
            <w:r w:rsidR="008C0CDE">
              <w:rPr>
                <w:sz w:val="26"/>
                <w:szCs w:val="26"/>
              </w:rPr>
              <w:t xml:space="preserve"> – </w:t>
            </w:r>
            <w:r w:rsidRPr="00732FCC">
              <w:rPr>
                <w:sz w:val="26"/>
                <w:szCs w:val="26"/>
              </w:rPr>
              <w:t xml:space="preserve">в случае если источником затрат сельскохозяйственного потребительского кооператива </w:t>
            </w:r>
            <w:r w:rsidRPr="00732FCC">
              <w:rPr>
                <w:sz w:val="26"/>
                <w:szCs w:val="26"/>
              </w:rPr>
              <w:lastRenderedPageBreak/>
              <w:t>являются кредитные средства российских кредитных организаций</w:t>
            </w:r>
            <w:r w:rsidR="00287F54">
              <w:rPr>
                <w:sz w:val="26"/>
                <w:szCs w:val="26"/>
              </w:rPr>
              <w:t>;</w:t>
            </w:r>
            <w:proofErr w:type="gramEnd"/>
          </w:p>
          <w:p w:rsidR="00BA439F" w:rsidRPr="00B33371" w:rsidRDefault="00287F54" w:rsidP="00287F54">
            <w:pPr>
              <w:pStyle w:val="af8"/>
              <w:numPr>
                <w:ilvl w:val="0"/>
                <w:numId w:val="38"/>
              </w:numPr>
              <w:spacing w:before="0" w:beforeAutospacing="0" w:after="0" w:afterAutospacing="0" w:line="288" w:lineRule="atLeast"/>
              <w:ind w:left="34" w:firstLine="326"/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r w:rsidR="00433C07">
              <w:rPr>
                <w:sz w:val="26"/>
                <w:szCs w:val="26"/>
              </w:rPr>
              <w:t>ри</w:t>
            </w:r>
            <w:r w:rsidR="00BA439F" w:rsidRPr="00A858D7">
              <w:rPr>
                <w:sz w:val="26"/>
                <w:szCs w:val="26"/>
              </w:rPr>
              <w:t xml:space="preserve"> </w:t>
            </w:r>
            <w:r w:rsidR="00E23461" w:rsidRPr="00BA439F">
              <w:rPr>
                <w:sz w:val="26"/>
                <w:szCs w:val="26"/>
              </w:rPr>
              <w:t>предоставлении субсидии на возмещение</w:t>
            </w:r>
            <w:r w:rsidR="00BA439F" w:rsidRPr="00A858D7">
              <w:rPr>
                <w:sz w:val="26"/>
                <w:szCs w:val="26"/>
              </w:rPr>
              <w:t xml:space="preserve">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</w:t>
            </w:r>
            <w:r w:rsidR="00433C07">
              <w:rPr>
                <w:sz w:val="26"/>
                <w:szCs w:val="26"/>
              </w:rPr>
              <w:t xml:space="preserve"> – </w:t>
            </w:r>
            <w:r w:rsidR="00BA439F" w:rsidRPr="00732FCC">
              <w:rPr>
                <w:color w:val="000000" w:themeColor="text1"/>
                <w:sz w:val="26"/>
                <w:szCs w:val="26"/>
              </w:rPr>
              <w:t xml:space="preserve">не допускается прекращение деятельности </w:t>
            </w:r>
            <w:r w:rsidR="00BA439F" w:rsidRPr="00B33371">
              <w:rPr>
                <w:color w:val="000000" w:themeColor="text1"/>
                <w:sz w:val="26"/>
                <w:szCs w:val="26"/>
              </w:rPr>
              <w:t>получателя субсидии в течение 2024 года</w:t>
            </w:r>
            <w:r w:rsidR="00433C07" w:rsidRPr="00B33371">
              <w:rPr>
                <w:sz w:val="26"/>
                <w:szCs w:val="26"/>
              </w:rPr>
              <w:t>.</w:t>
            </w:r>
            <w:proofErr w:type="gramEnd"/>
          </w:p>
          <w:p w:rsidR="00B33371" w:rsidRPr="00B33371" w:rsidRDefault="00B33371" w:rsidP="00B33371">
            <w:pPr>
              <w:pStyle w:val="af8"/>
              <w:numPr>
                <w:ilvl w:val="0"/>
                <w:numId w:val="39"/>
              </w:numPr>
              <w:spacing w:before="0" w:beforeAutospacing="0" w:after="0" w:afterAutospacing="0" w:line="288" w:lineRule="atLeast"/>
              <w:ind w:left="0" w:firstLine="459"/>
              <w:jc w:val="both"/>
              <w:rPr>
                <w:sz w:val="26"/>
                <w:szCs w:val="26"/>
              </w:rPr>
            </w:pPr>
            <w:r w:rsidRPr="00B33371">
              <w:rPr>
                <w:sz w:val="26"/>
                <w:szCs w:val="26"/>
              </w:rPr>
              <w:t>Меры ответственности за нарушение получателем субсидий условий предоставления субсидий, установленных при предоставлении субсидий:</w:t>
            </w:r>
          </w:p>
          <w:p w:rsidR="00B33371" w:rsidRPr="00B33371" w:rsidRDefault="00B33371" w:rsidP="00B33371">
            <w:pPr>
              <w:pStyle w:val="af8"/>
              <w:numPr>
                <w:ilvl w:val="0"/>
                <w:numId w:val="40"/>
              </w:numPr>
              <w:spacing w:before="0" w:beforeAutospacing="0" w:after="0" w:afterAutospacing="0"/>
              <w:ind w:left="34" w:firstLine="505"/>
              <w:jc w:val="both"/>
              <w:rPr>
                <w:color w:val="000000" w:themeColor="text1"/>
                <w:sz w:val="26"/>
                <w:szCs w:val="26"/>
              </w:rPr>
            </w:pPr>
            <w:r w:rsidRPr="00B33371">
              <w:rPr>
                <w:color w:val="000000" w:themeColor="text1"/>
                <w:sz w:val="26"/>
                <w:szCs w:val="26"/>
              </w:rPr>
              <w:t>возврат субсидий в полном объеме в республиканский бюджет Республики Хакасия в случае нарушения условий, предусмотренных пункт</w:t>
            </w:r>
            <w:r>
              <w:rPr>
                <w:color w:val="000000" w:themeColor="text1"/>
                <w:sz w:val="26"/>
                <w:szCs w:val="26"/>
              </w:rPr>
              <w:t>ом</w:t>
            </w:r>
            <w:r w:rsidRPr="00B33371">
              <w:rPr>
                <w:color w:val="000000" w:themeColor="text1"/>
                <w:sz w:val="26"/>
                <w:szCs w:val="26"/>
              </w:rPr>
              <w:t xml:space="preserve"> 3 настоящей строки; </w:t>
            </w:r>
          </w:p>
          <w:p w:rsidR="00287F54" w:rsidRPr="00732FCC" w:rsidRDefault="00B33371" w:rsidP="00B33371">
            <w:pPr>
              <w:pStyle w:val="af8"/>
              <w:numPr>
                <w:ilvl w:val="0"/>
                <w:numId w:val="40"/>
              </w:numPr>
              <w:spacing w:before="0" w:beforeAutospacing="0" w:after="0" w:afterAutospacing="0" w:line="288" w:lineRule="atLeast"/>
              <w:ind w:left="34" w:firstLine="505"/>
              <w:jc w:val="both"/>
              <w:rPr>
                <w:color w:val="000000" w:themeColor="text1"/>
                <w:sz w:val="26"/>
                <w:szCs w:val="26"/>
              </w:rPr>
            </w:pPr>
            <w:r w:rsidRPr="00B33371">
              <w:rPr>
                <w:color w:val="000000" w:themeColor="text1"/>
                <w:sz w:val="26"/>
                <w:szCs w:val="26"/>
              </w:rPr>
              <w:t xml:space="preserve">возврат части средств субсидии в республиканский бюджет в случае </w:t>
            </w:r>
            <w:proofErr w:type="spellStart"/>
            <w:r w:rsidRPr="00B33371">
              <w:rPr>
                <w:color w:val="000000" w:themeColor="text1"/>
                <w:sz w:val="26"/>
                <w:szCs w:val="26"/>
              </w:rPr>
              <w:t>недостижения</w:t>
            </w:r>
            <w:proofErr w:type="spellEnd"/>
            <w:r w:rsidRPr="00B33371">
              <w:rPr>
                <w:color w:val="000000" w:themeColor="text1"/>
                <w:sz w:val="26"/>
                <w:szCs w:val="26"/>
              </w:rPr>
              <w:t xml:space="preserve"> значения результат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  <w:r w:rsidRPr="00B33371">
              <w:rPr>
                <w:color w:val="000000" w:themeColor="text1"/>
                <w:sz w:val="26"/>
                <w:szCs w:val="26"/>
              </w:rPr>
              <w:t xml:space="preserve"> предоставления субсидии, предусмотренн</w:t>
            </w:r>
            <w:r>
              <w:rPr>
                <w:color w:val="000000" w:themeColor="text1"/>
                <w:sz w:val="26"/>
                <w:szCs w:val="26"/>
              </w:rPr>
              <w:t>ого</w:t>
            </w:r>
            <w:r w:rsidRPr="00B33371">
              <w:rPr>
                <w:color w:val="000000" w:themeColor="text1"/>
                <w:sz w:val="26"/>
                <w:szCs w:val="26"/>
              </w:rPr>
              <w:t xml:space="preserve"> соглашением о предоставлении субсидии. Размер части средств </w:t>
            </w:r>
            <w:r>
              <w:rPr>
                <w:color w:val="000000" w:themeColor="text1"/>
                <w:sz w:val="26"/>
                <w:szCs w:val="26"/>
              </w:rPr>
              <w:t>субсидии</w:t>
            </w:r>
            <w:r w:rsidRPr="00B33371">
              <w:rPr>
                <w:color w:val="000000" w:themeColor="text1"/>
                <w:sz w:val="26"/>
                <w:szCs w:val="26"/>
              </w:rPr>
              <w:t>, подлежащий возврату, рассчитывается по формуле, предусмотренной строкой 1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  <w:r w:rsidRPr="00B33371">
              <w:rPr>
                <w:color w:val="000000" w:themeColor="text1"/>
                <w:sz w:val="26"/>
                <w:szCs w:val="26"/>
              </w:rPr>
              <w:t xml:space="preserve"> настоящего Решения.</w:t>
            </w:r>
          </w:p>
        </w:tc>
      </w:tr>
    </w:tbl>
    <w:p w:rsidR="002C45A4" w:rsidRDefault="002C45A4" w:rsidP="002C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45A4" w:rsidRPr="00E44EA3" w:rsidRDefault="002C45A4" w:rsidP="002C45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83296" w:rsidRPr="002C45A4" w:rsidRDefault="00783296" w:rsidP="002C45A4"/>
    <w:sectPr w:rsidR="00783296" w:rsidRPr="002C45A4" w:rsidSect="00C76D33">
      <w:headerReference w:type="default" r:id="rId22"/>
      <w:headerReference w:type="first" r:id="rId23"/>
      <w:pgSz w:w="16838" w:h="11906" w:orient="landscape"/>
      <w:pgMar w:top="1701" w:right="1134" w:bottom="851" w:left="1134" w:header="709" w:footer="709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E5" w:rsidRDefault="003237E5">
      <w:pPr>
        <w:spacing w:after="0" w:line="240" w:lineRule="auto"/>
      </w:pPr>
      <w:r>
        <w:separator/>
      </w:r>
    </w:p>
  </w:endnote>
  <w:endnote w:type="continuationSeparator" w:id="0">
    <w:p w:rsidR="003237E5" w:rsidRDefault="0032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E5" w:rsidRDefault="003237E5">
      <w:pPr>
        <w:spacing w:after="0" w:line="240" w:lineRule="auto"/>
      </w:pPr>
      <w:r>
        <w:separator/>
      </w:r>
    </w:p>
  </w:footnote>
  <w:footnote w:type="continuationSeparator" w:id="0">
    <w:p w:rsidR="003237E5" w:rsidRDefault="0032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8518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66D0" w:rsidRPr="00185483" w:rsidRDefault="001466D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854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54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854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D33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1854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66D0" w:rsidRDefault="001466D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210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66D0" w:rsidRDefault="001466D0">
        <w:pPr>
          <w:pStyle w:val="aa"/>
          <w:jc w:val="center"/>
        </w:pPr>
        <w:r w:rsidRPr="00A831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31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31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D33">
          <w:rPr>
            <w:rFonts w:ascii="Times New Roman" w:hAnsi="Times New Roman" w:cs="Times New Roman"/>
            <w:noProof/>
            <w:sz w:val="24"/>
            <w:szCs w:val="24"/>
          </w:rPr>
          <w:t>42</w:t>
        </w:r>
        <w:r w:rsidRPr="00A831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66D0" w:rsidRDefault="001466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907"/>
    <w:multiLevelType w:val="hybridMultilevel"/>
    <w:tmpl w:val="D708C56C"/>
    <w:lvl w:ilvl="0" w:tplc="A56215E2">
      <w:start w:val="8"/>
      <w:numFmt w:val="decimal"/>
      <w:lvlText w:val="%1)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1F2571D"/>
    <w:multiLevelType w:val="hybridMultilevel"/>
    <w:tmpl w:val="A9BE769C"/>
    <w:lvl w:ilvl="0" w:tplc="EECC9626">
      <w:start w:val="1"/>
      <w:numFmt w:val="decimal"/>
      <w:lvlText w:val="%1."/>
      <w:lvlJc w:val="left"/>
      <w:pPr>
        <w:ind w:left="134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02675567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45BC4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F3C0D"/>
    <w:multiLevelType w:val="hybridMultilevel"/>
    <w:tmpl w:val="27203EAE"/>
    <w:lvl w:ilvl="0" w:tplc="22380B1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90BB4"/>
    <w:multiLevelType w:val="hybridMultilevel"/>
    <w:tmpl w:val="AA66888E"/>
    <w:lvl w:ilvl="0" w:tplc="7CB6CF34">
      <w:start w:val="13"/>
      <w:numFmt w:val="decimal"/>
      <w:lvlText w:val="%1)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4A2EA9"/>
    <w:multiLevelType w:val="hybridMultilevel"/>
    <w:tmpl w:val="3FC49B0A"/>
    <w:lvl w:ilvl="0" w:tplc="54326732">
      <w:start w:val="1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1BF54DFC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6E0FBD"/>
    <w:multiLevelType w:val="hybridMultilevel"/>
    <w:tmpl w:val="E88A776C"/>
    <w:lvl w:ilvl="0" w:tplc="DDC2E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566488"/>
    <w:multiLevelType w:val="hybridMultilevel"/>
    <w:tmpl w:val="67ACA11E"/>
    <w:lvl w:ilvl="0" w:tplc="374A9D20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27966211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A40837"/>
    <w:multiLevelType w:val="hybridMultilevel"/>
    <w:tmpl w:val="1444E78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9B4D9C"/>
    <w:multiLevelType w:val="hybridMultilevel"/>
    <w:tmpl w:val="B06A7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0F92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8D5B3A"/>
    <w:multiLevelType w:val="hybridMultilevel"/>
    <w:tmpl w:val="8E1C3DA0"/>
    <w:lvl w:ilvl="0" w:tplc="A2A2A7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457F82"/>
    <w:multiLevelType w:val="hybridMultilevel"/>
    <w:tmpl w:val="34F639E6"/>
    <w:lvl w:ilvl="0" w:tplc="38A6AFDC">
      <w:start w:val="1"/>
      <w:numFmt w:val="decimal"/>
      <w:lvlText w:val="%1."/>
      <w:lvlJc w:val="left"/>
      <w:pPr>
        <w:ind w:left="138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>
    <w:nsid w:val="366C0B4F"/>
    <w:multiLevelType w:val="hybridMultilevel"/>
    <w:tmpl w:val="1E505950"/>
    <w:lvl w:ilvl="0" w:tplc="A4283D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9225D9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38606B10"/>
    <w:multiLevelType w:val="hybridMultilevel"/>
    <w:tmpl w:val="8800EDF4"/>
    <w:lvl w:ilvl="0" w:tplc="86D66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DB6E91"/>
    <w:multiLevelType w:val="hybridMultilevel"/>
    <w:tmpl w:val="A12EEC64"/>
    <w:lvl w:ilvl="0" w:tplc="577C980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1D7E21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3F0DB5"/>
    <w:multiLevelType w:val="hybridMultilevel"/>
    <w:tmpl w:val="D0ACD4B8"/>
    <w:lvl w:ilvl="0" w:tplc="321E2A00">
      <w:start w:val="4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2">
    <w:nsid w:val="40E12F60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625A76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AF7E27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7929D3"/>
    <w:multiLevelType w:val="hybridMultilevel"/>
    <w:tmpl w:val="C5E0C4F2"/>
    <w:lvl w:ilvl="0" w:tplc="2B386F06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>
    <w:nsid w:val="57661DA0"/>
    <w:multiLevelType w:val="hybridMultilevel"/>
    <w:tmpl w:val="578E5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16AB8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4510EA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C754DF"/>
    <w:multiLevelType w:val="hybridMultilevel"/>
    <w:tmpl w:val="39283C3C"/>
    <w:lvl w:ilvl="0" w:tplc="231C5B3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5DE729B2"/>
    <w:multiLevelType w:val="hybridMultilevel"/>
    <w:tmpl w:val="3072089C"/>
    <w:lvl w:ilvl="0" w:tplc="C8FE2B3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BA27B3D"/>
    <w:multiLevelType w:val="hybridMultilevel"/>
    <w:tmpl w:val="4CACF4AA"/>
    <w:lvl w:ilvl="0" w:tplc="A8040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5631D2"/>
    <w:multiLevelType w:val="hybridMultilevel"/>
    <w:tmpl w:val="726890D4"/>
    <w:lvl w:ilvl="0" w:tplc="371CBE4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2184375"/>
    <w:multiLevelType w:val="hybridMultilevel"/>
    <w:tmpl w:val="226AB986"/>
    <w:lvl w:ilvl="0" w:tplc="223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E143CD"/>
    <w:multiLevelType w:val="hybridMultilevel"/>
    <w:tmpl w:val="5A28320E"/>
    <w:lvl w:ilvl="0" w:tplc="22380B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CF7566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556F2E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110DA6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E42458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70525A"/>
    <w:multiLevelType w:val="hybridMultilevel"/>
    <w:tmpl w:val="C5806716"/>
    <w:lvl w:ilvl="0" w:tplc="B414FBF6">
      <w:start w:val="17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6"/>
  </w:num>
  <w:num w:numId="3">
    <w:abstractNumId w:val="27"/>
  </w:num>
  <w:num w:numId="4">
    <w:abstractNumId w:val="17"/>
  </w:num>
  <w:num w:numId="5">
    <w:abstractNumId w:val="23"/>
  </w:num>
  <w:num w:numId="6">
    <w:abstractNumId w:val="14"/>
  </w:num>
  <w:num w:numId="7">
    <w:abstractNumId w:val="16"/>
  </w:num>
  <w:num w:numId="8">
    <w:abstractNumId w:val="32"/>
  </w:num>
  <w:num w:numId="9">
    <w:abstractNumId w:val="19"/>
  </w:num>
  <w:num w:numId="10">
    <w:abstractNumId w:val="8"/>
  </w:num>
  <w:num w:numId="11">
    <w:abstractNumId w:val="31"/>
  </w:num>
  <w:num w:numId="12">
    <w:abstractNumId w:val="34"/>
  </w:num>
  <w:num w:numId="13">
    <w:abstractNumId w:val="4"/>
  </w:num>
  <w:num w:numId="14">
    <w:abstractNumId w:val="3"/>
  </w:num>
  <w:num w:numId="15">
    <w:abstractNumId w:val="22"/>
  </w:num>
  <w:num w:numId="16">
    <w:abstractNumId w:val="24"/>
  </w:num>
  <w:num w:numId="17">
    <w:abstractNumId w:val="10"/>
  </w:num>
  <w:num w:numId="18">
    <w:abstractNumId w:val="35"/>
  </w:num>
  <w:num w:numId="19">
    <w:abstractNumId w:val="20"/>
  </w:num>
  <w:num w:numId="20">
    <w:abstractNumId w:val="26"/>
  </w:num>
  <w:num w:numId="21">
    <w:abstractNumId w:val="9"/>
  </w:num>
  <w:num w:numId="22">
    <w:abstractNumId w:val="33"/>
  </w:num>
  <w:num w:numId="23">
    <w:abstractNumId w:val="38"/>
  </w:num>
  <w:num w:numId="24">
    <w:abstractNumId w:val="37"/>
  </w:num>
  <w:num w:numId="25">
    <w:abstractNumId w:val="11"/>
  </w:num>
  <w:num w:numId="26">
    <w:abstractNumId w:val="28"/>
  </w:num>
  <w:num w:numId="27">
    <w:abstractNumId w:val="21"/>
  </w:num>
  <w:num w:numId="28">
    <w:abstractNumId w:val="7"/>
  </w:num>
  <w:num w:numId="29">
    <w:abstractNumId w:val="13"/>
  </w:num>
  <w:num w:numId="30">
    <w:abstractNumId w:val="25"/>
  </w:num>
  <w:num w:numId="31">
    <w:abstractNumId w:val="18"/>
  </w:num>
  <w:num w:numId="32">
    <w:abstractNumId w:val="29"/>
  </w:num>
  <w:num w:numId="33">
    <w:abstractNumId w:val="39"/>
  </w:num>
  <w:num w:numId="34">
    <w:abstractNumId w:val="15"/>
  </w:num>
  <w:num w:numId="35">
    <w:abstractNumId w:val="0"/>
  </w:num>
  <w:num w:numId="36">
    <w:abstractNumId w:val="5"/>
  </w:num>
  <w:num w:numId="37">
    <w:abstractNumId w:val="6"/>
  </w:num>
  <w:num w:numId="38">
    <w:abstractNumId w:val="12"/>
  </w:num>
  <w:num w:numId="39">
    <w:abstractNumId w:val="1"/>
  </w:num>
  <w:num w:numId="40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96"/>
    <w:rsid w:val="00036188"/>
    <w:rsid w:val="00050C2F"/>
    <w:rsid w:val="00053B86"/>
    <w:rsid w:val="00054202"/>
    <w:rsid w:val="000751AF"/>
    <w:rsid w:val="00095DC2"/>
    <w:rsid w:val="000C3E6C"/>
    <w:rsid w:val="000C6B1A"/>
    <w:rsid w:val="000E0B94"/>
    <w:rsid w:val="00100F27"/>
    <w:rsid w:val="0011209E"/>
    <w:rsid w:val="001466D0"/>
    <w:rsid w:val="00185483"/>
    <w:rsid w:val="00187C3B"/>
    <w:rsid w:val="001957FC"/>
    <w:rsid w:val="001A4C8F"/>
    <w:rsid w:val="001E4FD4"/>
    <w:rsid w:val="00212E03"/>
    <w:rsid w:val="00217355"/>
    <w:rsid w:val="00223FCE"/>
    <w:rsid w:val="002323C2"/>
    <w:rsid w:val="00232ECB"/>
    <w:rsid w:val="00256470"/>
    <w:rsid w:val="00280369"/>
    <w:rsid w:val="0028627D"/>
    <w:rsid w:val="00287F54"/>
    <w:rsid w:val="00295B8F"/>
    <w:rsid w:val="002A2A6F"/>
    <w:rsid w:val="002B55EF"/>
    <w:rsid w:val="002C1B4E"/>
    <w:rsid w:val="002C45A4"/>
    <w:rsid w:val="002D29FD"/>
    <w:rsid w:val="003237E5"/>
    <w:rsid w:val="0032475C"/>
    <w:rsid w:val="00337241"/>
    <w:rsid w:val="00356772"/>
    <w:rsid w:val="00370AB5"/>
    <w:rsid w:val="00380923"/>
    <w:rsid w:val="003A5E97"/>
    <w:rsid w:val="003B1BD1"/>
    <w:rsid w:val="003C5119"/>
    <w:rsid w:val="003C6A99"/>
    <w:rsid w:val="003D0DA8"/>
    <w:rsid w:val="003F5F42"/>
    <w:rsid w:val="00433C07"/>
    <w:rsid w:val="004931D8"/>
    <w:rsid w:val="004C4A64"/>
    <w:rsid w:val="004C524F"/>
    <w:rsid w:val="00510076"/>
    <w:rsid w:val="00512150"/>
    <w:rsid w:val="00525AD7"/>
    <w:rsid w:val="00542B79"/>
    <w:rsid w:val="00571048"/>
    <w:rsid w:val="00571867"/>
    <w:rsid w:val="00594BAF"/>
    <w:rsid w:val="005D3963"/>
    <w:rsid w:val="005F0E63"/>
    <w:rsid w:val="006066F9"/>
    <w:rsid w:val="00652505"/>
    <w:rsid w:val="006608DE"/>
    <w:rsid w:val="00694474"/>
    <w:rsid w:val="006A5BF8"/>
    <w:rsid w:val="006B05E9"/>
    <w:rsid w:val="006B12ED"/>
    <w:rsid w:val="006C17AD"/>
    <w:rsid w:val="006D3C0B"/>
    <w:rsid w:val="006F1D6A"/>
    <w:rsid w:val="007056A3"/>
    <w:rsid w:val="00717663"/>
    <w:rsid w:val="007238AE"/>
    <w:rsid w:val="00732FCC"/>
    <w:rsid w:val="007354F3"/>
    <w:rsid w:val="007642B3"/>
    <w:rsid w:val="007723DC"/>
    <w:rsid w:val="00775AED"/>
    <w:rsid w:val="00783296"/>
    <w:rsid w:val="0078453D"/>
    <w:rsid w:val="007B1EDB"/>
    <w:rsid w:val="007B2577"/>
    <w:rsid w:val="007B60EE"/>
    <w:rsid w:val="007C2D55"/>
    <w:rsid w:val="007D29F2"/>
    <w:rsid w:val="007E1852"/>
    <w:rsid w:val="007F1F4F"/>
    <w:rsid w:val="007F7891"/>
    <w:rsid w:val="008568B0"/>
    <w:rsid w:val="00860DCC"/>
    <w:rsid w:val="008C0CDE"/>
    <w:rsid w:val="008D3A3F"/>
    <w:rsid w:val="00933D99"/>
    <w:rsid w:val="00933E89"/>
    <w:rsid w:val="009517B0"/>
    <w:rsid w:val="0098115D"/>
    <w:rsid w:val="00987F8B"/>
    <w:rsid w:val="009A3D5A"/>
    <w:rsid w:val="009A5721"/>
    <w:rsid w:val="009B79F7"/>
    <w:rsid w:val="009C0096"/>
    <w:rsid w:val="009E1079"/>
    <w:rsid w:val="009F57C7"/>
    <w:rsid w:val="00A017A7"/>
    <w:rsid w:val="00A2509F"/>
    <w:rsid w:val="00A76299"/>
    <w:rsid w:val="00A8161C"/>
    <w:rsid w:val="00A831AF"/>
    <w:rsid w:val="00A858D7"/>
    <w:rsid w:val="00A93A9C"/>
    <w:rsid w:val="00AC2BDD"/>
    <w:rsid w:val="00B11025"/>
    <w:rsid w:val="00B13F43"/>
    <w:rsid w:val="00B269B8"/>
    <w:rsid w:val="00B33371"/>
    <w:rsid w:val="00B52510"/>
    <w:rsid w:val="00B5772E"/>
    <w:rsid w:val="00BA439F"/>
    <w:rsid w:val="00BF1233"/>
    <w:rsid w:val="00C004A6"/>
    <w:rsid w:val="00C353A2"/>
    <w:rsid w:val="00C42CE1"/>
    <w:rsid w:val="00C44A6D"/>
    <w:rsid w:val="00C64905"/>
    <w:rsid w:val="00C76D33"/>
    <w:rsid w:val="00C9109B"/>
    <w:rsid w:val="00C95758"/>
    <w:rsid w:val="00CA21EF"/>
    <w:rsid w:val="00CC2EBA"/>
    <w:rsid w:val="00D003CE"/>
    <w:rsid w:val="00D1712B"/>
    <w:rsid w:val="00D27E45"/>
    <w:rsid w:val="00D46F44"/>
    <w:rsid w:val="00D70324"/>
    <w:rsid w:val="00DD0389"/>
    <w:rsid w:val="00DE6FEF"/>
    <w:rsid w:val="00E068E6"/>
    <w:rsid w:val="00E21C1D"/>
    <w:rsid w:val="00E21DC9"/>
    <w:rsid w:val="00E23461"/>
    <w:rsid w:val="00E419CB"/>
    <w:rsid w:val="00E467A4"/>
    <w:rsid w:val="00E60706"/>
    <w:rsid w:val="00E6584D"/>
    <w:rsid w:val="00E97A80"/>
    <w:rsid w:val="00E97E8E"/>
    <w:rsid w:val="00EA6AE8"/>
    <w:rsid w:val="00ED64C9"/>
    <w:rsid w:val="00F2256F"/>
    <w:rsid w:val="00F33621"/>
    <w:rsid w:val="00F41685"/>
    <w:rsid w:val="00F623E9"/>
    <w:rsid w:val="00F6448C"/>
    <w:rsid w:val="00FA1A66"/>
    <w:rsid w:val="00FA1C12"/>
    <w:rsid w:val="00FA2BB8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6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uiPriority w:val="99"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uiPriority w:val="5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354F3"/>
    <w:rPr>
      <w:rFonts w:ascii="Times New Roman" w:eastAsia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7354F3"/>
    <w:rPr>
      <w:rFonts w:ascii="Times New Roman" w:eastAsia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uiPriority w:val="5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ConsPlusNonformat">
    <w:name w:val="ConsPlusNonformat"/>
    <w:link w:val="ConsPlusNonformat0"/>
    <w:rsid w:val="007354F3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7354F3"/>
    <w:rPr>
      <w:rFonts w:ascii="Courier New" w:eastAsia="Times New Roman" w:hAnsi="Courier New" w:cs="Courier New"/>
      <w:sz w:val="20"/>
      <w:szCs w:val="20"/>
    </w:rPr>
  </w:style>
  <w:style w:type="paragraph" w:styleId="afe">
    <w:name w:val="Plain Text"/>
    <w:basedOn w:val="a"/>
    <w:link w:val="aff"/>
    <w:rsid w:val="007354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7354F3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7354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354F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354F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354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character" w:styleId="aff2">
    <w:name w:val="annotation reference"/>
    <w:rsid w:val="007354F3"/>
    <w:rPr>
      <w:sz w:val="16"/>
      <w:szCs w:val="16"/>
    </w:rPr>
  </w:style>
  <w:style w:type="paragraph" w:styleId="aff3">
    <w:name w:val="annotation text"/>
    <w:basedOn w:val="a"/>
    <w:link w:val="aff4"/>
    <w:rsid w:val="0073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rsid w:val="007354F3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6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uiPriority w:val="99"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uiPriority w:val="5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354F3"/>
    <w:rPr>
      <w:rFonts w:ascii="Times New Roman" w:eastAsia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7354F3"/>
    <w:rPr>
      <w:rFonts w:ascii="Times New Roman" w:eastAsia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uiPriority w:val="5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uiPriority w:val="99"/>
    <w:rsid w:val="007354F3"/>
    <w:rPr>
      <w:rFonts w:ascii="Times New Roman" w:eastAsia="Times New Roman" w:hAnsi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ConsPlusNonformat">
    <w:name w:val="ConsPlusNonformat"/>
    <w:link w:val="ConsPlusNonformat0"/>
    <w:rsid w:val="007354F3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7354F3"/>
    <w:rPr>
      <w:rFonts w:ascii="Courier New" w:eastAsia="Times New Roman" w:hAnsi="Courier New" w:cs="Courier New"/>
      <w:sz w:val="20"/>
      <w:szCs w:val="20"/>
    </w:rPr>
  </w:style>
  <w:style w:type="paragraph" w:styleId="afe">
    <w:name w:val="Plain Text"/>
    <w:basedOn w:val="a"/>
    <w:link w:val="aff"/>
    <w:rsid w:val="007354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7354F3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7354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354F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354F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354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character" w:styleId="aff2">
    <w:name w:val="annotation reference"/>
    <w:rsid w:val="007354F3"/>
    <w:rPr>
      <w:sz w:val="16"/>
      <w:szCs w:val="16"/>
    </w:rPr>
  </w:style>
  <w:style w:type="paragraph" w:styleId="aff3">
    <w:name w:val="annotation text"/>
    <w:basedOn w:val="a"/>
    <w:link w:val="aff4"/>
    <w:rsid w:val="0073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rsid w:val="007354F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169&amp;date=29.02.2024" TargetMode="External"/><Relationship Id="rId18" Type="http://schemas.openxmlformats.org/officeDocument/2006/relationships/hyperlink" Target="https://login.consultant.ru/link/?req=doc&amp;base=LAW&amp;n=454294&amp;date=29.02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8&amp;n=87002&amp;dst=100793&amp;field=134&amp;date=29.02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1085&amp;date=07.12.2023&amp;dst=7156&amp;field=134" TargetMode="External"/><Relationship Id="rId17" Type="http://schemas.openxmlformats.org/officeDocument/2006/relationships/hyperlink" Target="https://login.consultant.ru/link/?req=doc&amp;base=LAW&amp;n=464169&amp;date=29.02.20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215&amp;dst=5769&amp;field=134&amp;date=01.03.2024" TargetMode="External"/><Relationship Id="rId20" Type="http://schemas.openxmlformats.org/officeDocument/2006/relationships/hyperlink" Target="https://login.consultant.ru/link/?req=doc&amp;base=RLAW188&amp;n=87002&amp;dst=100758&amp;field=134&amp;date=29.02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1085&amp;date=07.12.2023&amp;dst=7153&amp;field=13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4169&amp;date=29.02.202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59426&amp;dst=101629&amp;field=134&amp;date=29.02.2024" TargetMode="External"/><Relationship Id="rId19" Type="http://schemas.openxmlformats.org/officeDocument/2006/relationships/hyperlink" Target="https://login.consultant.ru/link/?req=doc&amp;base=LAW&amp;n=464169&amp;date=29.02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658&amp;dst=100044&amp;field=134&amp;date=01.03.2024" TargetMode="External"/><Relationship Id="rId14" Type="http://schemas.openxmlformats.org/officeDocument/2006/relationships/hyperlink" Target="https://login.consultant.ru/link/?req=doc&amp;base=LAW&amp;n=454294&amp;date=29.02.202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6450-94E1-40B7-9A3B-B848EC95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18</Pages>
  <Words>5538</Words>
  <Characters>31570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Первушин</dc:creator>
  <cp:lastModifiedBy>Наталья Павловна Иванова</cp:lastModifiedBy>
  <cp:revision>42</cp:revision>
  <cp:lastPrinted>2024-03-22T04:24:00Z</cp:lastPrinted>
  <dcterms:created xsi:type="dcterms:W3CDTF">2023-05-24T02:39:00Z</dcterms:created>
  <dcterms:modified xsi:type="dcterms:W3CDTF">2024-03-25T04:59:00Z</dcterms:modified>
</cp:coreProperties>
</file>